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D81" w14:textId="77777777" w:rsidR="0074696E" w:rsidRPr="004C6EEE" w:rsidRDefault="0088183B" w:rsidP="00AD784C">
      <w:pPr>
        <w:pStyle w:val="Spacerparatopoffirstpage"/>
      </w:pPr>
      <w:r>
        <w:pict w14:anchorId="0C751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Aboriginal Employment Strategy banner" style="position:absolute;margin-left:-45.25pt;margin-top:-35.35pt;width:606.35pt;height:166.35pt;z-index:-251658752">
            <v:imagedata r:id="rId11" o:title="1605031_Aboriginal Employment Strategy_fact sheet banner"/>
          </v:shape>
        </w:pict>
      </w:r>
    </w:p>
    <w:p w14:paraId="4EBBD647"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rsidRPr="000F1480" w14:paraId="19A2F148" w14:textId="77777777" w:rsidTr="009D564E">
        <w:trPr>
          <w:trHeight w:val="1247"/>
        </w:trPr>
        <w:tc>
          <w:tcPr>
            <w:tcW w:w="8046" w:type="dxa"/>
            <w:shd w:val="clear" w:color="auto" w:fill="auto"/>
            <w:vAlign w:val="bottom"/>
          </w:tcPr>
          <w:p w14:paraId="17184886" w14:textId="77777777" w:rsidR="00AD784C" w:rsidRPr="00187FBC" w:rsidRDefault="00CB0E90" w:rsidP="009D564E">
            <w:pPr>
              <w:pStyle w:val="DHHSmainheading"/>
              <w:rPr>
                <w:rFonts w:cs="Arial"/>
              </w:rPr>
            </w:pPr>
            <w:r w:rsidRPr="00187FBC">
              <w:rPr>
                <w:rFonts w:cs="Arial"/>
              </w:rPr>
              <w:t xml:space="preserve">Department of </w:t>
            </w:r>
            <w:r w:rsidR="00381490">
              <w:rPr>
                <w:rFonts w:cs="Arial"/>
              </w:rPr>
              <w:t>Families, Fairness and Housing</w:t>
            </w:r>
          </w:p>
        </w:tc>
      </w:tr>
      <w:tr w:rsidR="00AD784C" w:rsidRPr="000F1480" w14:paraId="2E08D8A4" w14:textId="77777777" w:rsidTr="009D564E">
        <w:trPr>
          <w:trHeight w:hRule="exact" w:val="1162"/>
        </w:trPr>
        <w:tc>
          <w:tcPr>
            <w:tcW w:w="8046" w:type="dxa"/>
            <w:shd w:val="clear" w:color="auto" w:fill="auto"/>
            <w:tcMar>
              <w:top w:w="170" w:type="dxa"/>
              <w:bottom w:w="510" w:type="dxa"/>
            </w:tcMar>
          </w:tcPr>
          <w:p w14:paraId="1B0F1E44" w14:textId="77777777" w:rsidR="00357B4E" w:rsidRPr="00187FBC" w:rsidRDefault="00CB0E90" w:rsidP="009D564E">
            <w:pPr>
              <w:pStyle w:val="DHHSmainsubheading"/>
              <w:rPr>
                <w:rFonts w:cs="Arial"/>
              </w:rPr>
            </w:pPr>
            <w:r w:rsidRPr="00187FBC">
              <w:rPr>
                <w:rFonts w:cs="Arial"/>
              </w:rPr>
              <w:t>Position Description</w:t>
            </w:r>
          </w:p>
        </w:tc>
      </w:tr>
    </w:tbl>
    <w:p w14:paraId="246BDF6D" w14:textId="77777777" w:rsidR="007173CA" w:rsidRPr="00CF7711" w:rsidRDefault="009D564E" w:rsidP="00CF7711">
      <w:pPr>
        <w:pStyle w:val="DHHSTOCheadingfactsheet"/>
        <w:rPr>
          <w:rFonts w:cs="Arial"/>
          <w:color w:val="D50032"/>
        </w:rPr>
        <w:sectPr w:rsidR="007173CA" w:rsidRPr="00CF7711"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r w:rsidRPr="000F1480">
        <w:rPr>
          <w:rFonts w:cs="Arial"/>
        </w:rPr>
        <w:br w:type="textWrapping" w:clear="all"/>
      </w:r>
      <w:bookmarkStart w:id="0" w:name="_Toc440566508"/>
    </w:p>
    <w:p w14:paraId="24E609C3" w14:textId="77777777" w:rsidR="00A725E5" w:rsidRPr="00A725E5" w:rsidRDefault="00A725E5" w:rsidP="00A725E5">
      <w:pPr>
        <w:pStyle w:val="Heading1"/>
        <w:rPr>
          <w:b/>
          <w:bCs w:val="0"/>
          <w:color w:val="auto"/>
          <w:sz w:val="32"/>
          <w:szCs w:val="32"/>
        </w:rPr>
      </w:pPr>
      <w:bookmarkStart w:id="1" w:name="_Toc410976288"/>
      <w:bookmarkEnd w:id="0"/>
      <w:r w:rsidRPr="00A725E5">
        <w:rPr>
          <w:b/>
          <w:bCs w:val="0"/>
          <w:color w:val="auto"/>
          <w:sz w:val="32"/>
          <w:szCs w:val="32"/>
        </w:rPr>
        <w:t>Aboriginal Graduate Program</w:t>
      </w:r>
    </w:p>
    <w:p w14:paraId="28114121" w14:textId="77777777" w:rsidR="00A725E5" w:rsidRPr="00A725E5" w:rsidRDefault="00A725E5" w:rsidP="00A725E5">
      <w:pPr>
        <w:numPr>
          <w:ilvl w:val="0"/>
          <w:numId w:val="13"/>
        </w:numPr>
        <w:spacing w:after="40" w:line="270" w:lineRule="atLeast"/>
        <w:rPr>
          <w:rFonts w:ascii="Arial" w:eastAsia="Times" w:hAnsi="Arial" w:cs="Arial"/>
          <w:sz w:val="21"/>
          <w:szCs w:val="21"/>
        </w:rPr>
      </w:pPr>
      <w:r w:rsidRPr="00A725E5">
        <w:rPr>
          <w:rFonts w:ascii="Arial" w:eastAsia="Times" w:hAnsi="Arial" w:cs="Arial"/>
          <w:sz w:val="21"/>
          <w:szCs w:val="21"/>
        </w:rPr>
        <w:t>Are you interested in a diverse career?</w:t>
      </w:r>
    </w:p>
    <w:p w14:paraId="38FC46D0" w14:textId="3AD5F025" w:rsidR="00A725E5" w:rsidRPr="00A725E5" w:rsidRDefault="00A725E5" w:rsidP="00A725E5">
      <w:pPr>
        <w:numPr>
          <w:ilvl w:val="0"/>
          <w:numId w:val="13"/>
        </w:numPr>
        <w:spacing w:after="40" w:line="270" w:lineRule="atLeast"/>
        <w:rPr>
          <w:rFonts w:ascii="Arial" w:eastAsia="Times" w:hAnsi="Arial" w:cs="Arial"/>
          <w:sz w:val="21"/>
          <w:szCs w:val="21"/>
        </w:rPr>
      </w:pPr>
      <w:r w:rsidRPr="00A725E5">
        <w:rPr>
          <w:rFonts w:ascii="Arial" w:eastAsia="Times" w:hAnsi="Arial" w:cs="Arial"/>
          <w:sz w:val="21"/>
          <w:szCs w:val="21"/>
        </w:rPr>
        <w:t xml:space="preserve">Do you want to be involved in shaping government programs and help to deliver better outcomes for the community? </w:t>
      </w:r>
    </w:p>
    <w:p w14:paraId="2AC209BF" w14:textId="2AA56AC4" w:rsidR="00A725E5" w:rsidRPr="00A725E5" w:rsidRDefault="00A725E5" w:rsidP="00D95383">
      <w:pPr>
        <w:numPr>
          <w:ilvl w:val="0"/>
          <w:numId w:val="13"/>
        </w:numPr>
        <w:spacing w:after="40" w:line="270" w:lineRule="atLeast"/>
        <w:rPr>
          <w:rFonts w:ascii="Arial" w:eastAsia="Times" w:hAnsi="Arial" w:cs="Arial"/>
          <w:sz w:val="21"/>
          <w:szCs w:val="21"/>
        </w:rPr>
      </w:pPr>
      <w:r w:rsidRPr="00A725E5">
        <w:rPr>
          <w:rFonts w:ascii="Arial" w:eastAsia="Times" w:hAnsi="Arial" w:cs="Arial"/>
          <w:sz w:val="21"/>
          <w:szCs w:val="21"/>
        </w:rPr>
        <w:t>Are you a</w:t>
      </w:r>
      <w:r w:rsidR="008624F7">
        <w:rPr>
          <w:rFonts w:ascii="Arial" w:eastAsia="Times" w:hAnsi="Arial" w:cs="Arial"/>
          <w:sz w:val="21"/>
          <w:szCs w:val="21"/>
        </w:rPr>
        <w:t xml:space="preserve"> university</w:t>
      </w:r>
      <w:r w:rsidRPr="00A725E5">
        <w:rPr>
          <w:rFonts w:ascii="Arial" w:eastAsia="Times" w:hAnsi="Arial" w:cs="Arial"/>
          <w:sz w:val="21"/>
          <w:szCs w:val="21"/>
        </w:rPr>
        <w:t xml:space="preserve"> </w:t>
      </w:r>
      <w:r w:rsidR="00D95383">
        <w:rPr>
          <w:rFonts w:ascii="Arial" w:eastAsia="Times" w:hAnsi="Arial" w:cs="Arial"/>
          <w:sz w:val="21"/>
          <w:szCs w:val="21"/>
        </w:rPr>
        <w:t>graduate or in your final year of your</w:t>
      </w:r>
      <w:r w:rsidRPr="00A725E5">
        <w:rPr>
          <w:rFonts w:ascii="Arial" w:eastAsia="Times" w:hAnsi="Arial" w:cs="Arial"/>
          <w:sz w:val="21"/>
          <w:szCs w:val="21"/>
        </w:rPr>
        <w:t xml:space="preserve"> undergraduate or post graduate university </w:t>
      </w:r>
      <w:r w:rsidR="00D95383">
        <w:rPr>
          <w:rFonts w:ascii="Arial" w:eastAsia="Times" w:hAnsi="Arial" w:cs="Arial"/>
          <w:sz w:val="21"/>
          <w:szCs w:val="21"/>
        </w:rPr>
        <w:t>qualification</w:t>
      </w:r>
      <w:r w:rsidR="4CF74C4D" w:rsidRPr="24F5E198">
        <w:rPr>
          <w:rFonts w:ascii="Arial" w:eastAsia="Times" w:hAnsi="Arial" w:cs="Arial"/>
          <w:sz w:val="21"/>
          <w:szCs w:val="21"/>
        </w:rPr>
        <w:t>?</w:t>
      </w:r>
      <w:r w:rsidR="00D95383">
        <w:rPr>
          <w:rFonts w:ascii="Arial" w:eastAsia="Times" w:hAnsi="Arial" w:cs="Arial"/>
          <w:sz w:val="21"/>
          <w:szCs w:val="21"/>
        </w:rPr>
        <w:t xml:space="preserve"> </w:t>
      </w:r>
    </w:p>
    <w:p w14:paraId="70FCBED3" w14:textId="77777777" w:rsidR="00A725E5" w:rsidRPr="00A725E5" w:rsidRDefault="00A725E5" w:rsidP="00A725E5">
      <w:pPr>
        <w:pStyle w:val="Heading1"/>
        <w:rPr>
          <w:b/>
          <w:bCs w:val="0"/>
          <w:color w:val="auto"/>
          <w:sz w:val="32"/>
          <w:szCs w:val="32"/>
        </w:rPr>
      </w:pPr>
      <w:r w:rsidRPr="00A725E5">
        <w:rPr>
          <w:b/>
          <w:bCs w:val="0"/>
          <w:color w:val="auto"/>
          <w:sz w:val="32"/>
          <w:szCs w:val="32"/>
        </w:rPr>
        <w:t>To qualify for the Aboriginal Graduate Program you must:</w:t>
      </w:r>
    </w:p>
    <w:p w14:paraId="2B3187B6" w14:textId="77777777" w:rsidR="00A725E5" w:rsidRPr="00A725E5" w:rsidRDefault="00A725E5" w:rsidP="00A725E5">
      <w:pPr>
        <w:numPr>
          <w:ilvl w:val="0"/>
          <w:numId w:val="13"/>
        </w:numPr>
        <w:spacing w:after="40" w:line="270" w:lineRule="atLeast"/>
        <w:rPr>
          <w:rFonts w:ascii="Arial" w:eastAsia="Times" w:hAnsi="Arial" w:cs="Arial"/>
          <w:sz w:val="21"/>
          <w:szCs w:val="21"/>
        </w:rPr>
      </w:pPr>
      <w:r w:rsidRPr="00A725E5">
        <w:rPr>
          <w:rFonts w:ascii="Arial" w:eastAsia="Times" w:hAnsi="Arial" w:cs="Arial"/>
          <w:sz w:val="21"/>
          <w:szCs w:val="21"/>
        </w:rPr>
        <w:t>Identify as an Aboriginal and or Torres Strait Islander.</w:t>
      </w:r>
    </w:p>
    <w:p w14:paraId="263009B1" w14:textId="77777777" w:rsidR="00A725E5" w:rsidRPr="00A725E5" w:rsidRDefault="00A725E5" w:rsidP="00A725E5">
      <w:pPr>
        <w:numPr>
          <w:ilvl w:val="0"/>
          <w:numId w:val="13"/>
        </w:numPr>
        <w:spacing w:after="40" w:line="270" w:lineRule="atLeast"/>
        <w:rPr>
          <w:rFonts w:ascii="Arial" w:eastAsia="Times" w:hAnsi="Arial" w:cs="Arial"/>
          <w:sz w:val="21"/>
          <w:szCs w:val="21"/>
        </w:rPr>
      </w:pPr>
      <w:r w:rsidRPr="00A725E5">
        <w:rPr>
          <w:rFonts w:ascii="Arial" w:eastAsia="Times" w:hAnsi="Arial" w:cs="Arial"/>
          <w:sz w:val="21"/>
          <w:szCs w:val="21"/>
        </w:rPr>
        <w:t>Have completed or be in your final year of your undergraduate degree or postgraduate degree.</w:t>
      </w:r>
    </w:p>
    <w:p w14:paraId="1BF08419" w14:textId="77777777" w:rsidR="00A725E5" w:rsidRPr="00A725E5" w:rsidRDefault="00A725E5" w:rsidP="00A725E5">
      <w:pPr>
        <w:pStyle w:val="DHHSbullet1"/>
        <w:numPr>
          <w:ilvl w:val="0"/>
          <w:numId w:val="13"/>
        </w:numPr>
        <w:rPr>
          <w:rFonts w:cs="Arial"/>
          <w:sz w:val="21"/>
          <w:szCs w:val="21"/>
        </w:rPr>
      </w:pPr>
      <w:r w:rsidRPr="00A725E5">
        <w:rPr>
          <w:rFonts w:cs="Arial"/>
          <w:sz w:val="21"/>
          <w:szCs w:val="21"/>
        </w:rPr>
        <w:t>Be prepared to undertake a National Police History Check.</w:t>
      </w:r>
    </w:p>
    <w:p w14:paraId="750880C8" w14:textId="77777777" w:rsidR="00A725E5" w:rsidRPr="00A725E5" w:rsidRDefault="00A725E5" w:rsidP="00A725E5">
      <w:pPr>
        <w:numPr>
          <w:ilvl w:val="0"/>
          <w:numId w:val="13"/>
        </w:numPr>
        <w:spacing w:after="40" w:line="270" w:lineRule="atLeast"/>
        <w:rPr>
          <w:rFonts w:ascii="Arial" w:eastAsia="Times" w:hAnsi="Arial" w:cs="Arial"/>
          <w:sz w:val="21"/>
          <w:szCs w:val="21"/>
        </w:rPr>
      </w:pPr>
      <w:r w:rsidRPr="00A725E5">
        <w:rPr>
          <w:rFonts w:ascii="Arial" w:eastAsia="Times" w:hAnsi="Arial" w:cs="Arial"/>
          <w:sz w:val="21"/>
          <w:szCs w:val="21"/>
        </w:rPr>
        <w:t>Not have received a voluntary package from the Victorian Public Service in the last three years.</w:t>
      </w:r>
    </w:p>
    <w:p w14:paraId="6241605B" w14:textId="77777777" w:rsidR="00A725E5" w:rsidRPr="00A725E5" w:rsidRDefault="00A725E5" w:rsidP="00A725E5">
      <w:pPr>
        <w:spacing w:after="40" w:line="270" w:lineRule="atLeast"/>
        <w:rPr>
          <w:rFonts w:ascii="Arial" w:eastAsia="Times" w:hAnsi="Arial" w:cs="Arial"/>
          <w:sz w:val="21"/>
          <w:szCs w:val="21"/>
        </w:rPr>
      </w:pPr>
    </w:p>
    <w:p w14:paraId="011A6BE3" w14:textId="77777777" w:rsidR="00A725E5" w:rsidRPr="00A725E5" w:rsidRDefault="00A725E5" w:rsidP="00A725E5">
      <w:pPr>
        <w:pStyle w:val="DHHSbody"/>
        <w:rPr>
          <w:rFonts w:cs="Arial"/>
          <w:sz w:val="21"/>
          <w:szCs w:val="21"/>
        </w:rPr>
      </w:pPr>
      <w:r w:rsidRPr="00A725E5">
        <w:rPr>
          <w:rFonts w:cs="Arial"/>
          <w:sz w:val="21"/>
          <w:szCs w:val="21"/>
        </w:rPr>
        <w:t xml:space="preserve">We want to hear from Aboriginal and/or Torres Strait Islander graduates who want to help shape the future of Victoria’s public sector. </w:t>
      </w:r>
    </w:p>
    <w:p w14:paraId="523A0722" w14:textId="77777777" w:rsidR="00AC7047" w:rsidRDefault="00AC7047" w:rsidP="00AC7047">
      <w:pPr>
        <w:spacing w:after="40" w:line="270" w:lineRule="atLeast"/>
        <w:rPr>
          <w:rFonts w:ascii="Arial" w:eastAsia="Times"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655"/>
      </w:tblGrid>
      <w:tr w:rsidR="006A1754" w14:paraId="6AB7B26B" w14:textId="77777777" w:rsidTr="5E5EE5A6">
        <w:tc>
          <w:tcPr>
            <w:tcW w:w="2835" w:type="dxa"/>
            <w:shd w:val="clear" w:color="auto" w:fill="auto"/>
          </w:tcPr>
          <w:p w14:paraId="496B8F3B" w14:textId="77777777" w:rsidR="00AC7047" w:rsidRDefault="00AC7047" w:rsidP="00EF70D7">
            <w:pPr>
              <w:pStyle w:val="Tablecolhead"/>
            </w:pPr>
            <w:bookmarkStart w:id="2" w:name="_Hlk163818492"/>
            <w:r>
              <w:t>Position title:</w:t>
            </w:r>
          </w:p>
        </w:tc>
        <w:tc>
          <w:tcPr>
            <w:tcW w:w="7655" w:type="dxa"/>
            <w:shd w:val="clear" w:color="auto" w:fill="auto"/>
          </w:tcPr>
          <w:p w14:paraId="3E62ADF0" w14:textId="4E445FAB" w:rsidR="00AC7047" w:rsidRDefault="006A3D22" w:rsidP="00EF70D7">
            <w:pPr>
              <w:pStyle w:val="Tabletext"/>
            </w:pPr>
            <w:r>
              <w:t xml:space="preserve">Graduate </w:t>
            </w:r>
            <w:r w:rsidRPr="006800C7">
              <w:t xml:space="preserve">Project </w:t>
            </w:r>
            <w:r w:rsidR="00AC7047">
              <w:t>Officer</w:t>
            </w:r>
            <w:r w:rsidR="006A60A4">
              <w:t xml:space="preserve"> </w:t>
            </w:r>
          </w:p>
        </w:tc>
      </w:tr>
      <w:tr w:rsidR="006A1754" w14:paraId="51C11C72" w14:textId="77777777" w:rsidTr="5E5EE5A6">
        <w:tc>
          <w:tcPr>
            <w:tcW w:w="2835" w:type="dxa"/>
            <w:shd w:val="clear" w:color="auto" w:fill="auto"/>
          </w:tcPr>
          <w:p w14:paraId="244491BB" w14:textId="77777777" w:rsidR="00AC7047" w:rsidRDefault="00AC7047" w:rsidP="00EF70D7">
            <w:pPr>
              <w:pStyle w:val="Tablecolhead"/>
            </w:pPr>
            <w:r>
              <w:t>Position number:</w:t>
            </w:r>
          </w:p>
        </w:tc>
        <w:tc>
          <w:tcPr>
            <w:tcW w:w="7655" w:type="dxa"/>
            <w:shd w:val="clear" w:color="auto" w:fill="auto"/>
          </w:tcPr>
          <w:p w14:paraId="75978B1F" w14:textId="68BAEA90" w:rsidR="00AC7047" w:rsidRDefault="27E8689A" w:rsidP="00EF70D7">
            <w:pPr>
              <w:pStyle w:val="Tabletext"/>
            </w:pPr>
            <w:r>
              <w:t>DFFH/ASDO/</w:t>
            </w:r>
            <w:r w:rsidR="09A3E3A3">
              <w:t>716177</w:t>
            </w:r>
          </w:p>
        </w:tc>
      </w:tr>
      <w:tr w:rsidR="006A1754" w14:paraId="149F6462" w14:textId="77777777" w:rsidTr="5E5EE5A6">
        <w:tc>
          <w:tcPr>
            <w:tcW w:w="2835" w:type="dxa"/>
            <w:shd w:val="clear" w:color="auto" w:fill="auto"/>
          </w:tcPr>
          <w:p w14:paraId="786D28BD" w14:textId="77777777" w:rsidR="00AC7047" w:rsidRDefault="00AC7047" w:rsidP="00EF70D7">
            <w:pPr>
              <w:pStyle w:val="Tablecolhead"/>
            </w:pPr>
            <w:r>
              <w:t>Division/Branch/Team:</w:t>
            </w:r>
          </w:p>
        </w:tc>
        <w:tc>
          <w:tcPr>
            <w:tcW w:w="7655" w:type="dxa"/>
            <w:shd w:val="clear" w:color="auto" w:fill="auto"/>
          </w:tcPr>
          <w:p w14:paraId="0EC0C703" w14:textId="5891C0FE" w:rsidR="00AC7047" w:rsidRDefault="00AC7047" w:rsidP="00EF70D7">
            <w:pPr>
              <w:pStyle w:val="Tabletext"/>
            </w:pPr>
            <w:r w:rsidRPr="005D337A">
              <w:t>Aboriginal Self Determination Outcomes</w:t>
            </w:r>
            <w:r w:rsidR="00FE43C2">
              <w:t>,</w:t>
            </w:r>
            <w:r>
              <w:t xml:space="preserve"> Aboriginal Policy Reform</w:t>
            </w:r>
          </w:p>
        </w:tc>
      </w:tr>
      <w:tr w:rsidR="006A1754" w14:paraId="700F97BE" w14:textId="77777777" w:rsidTr="5E5EE5A6">
        <w:tc>
          <w:tcPr>
            <w:tcW w:w="2835" w:type="dxa"/>
            <w:shd w:val="clear" w:color="auto" w:fill="auto"/>
          </w:tcPr>
          <w:p w14:paraId="41DAB01C" w14:textId="77777777" w:rsidR="00AC7047" w:rsidRDefault="00AC7047" w:rsidP="00EF70D7">
            <w:pPr>
              <w:pStyle w:val="Tablecolhead"/>
            </w:pPr>
            <w:r>
              <w:t>Work location:</w:t>
            </w:r>
          </w:p>
        </w:tc>
        <w:tc>
          <w:tcPr>
            <w:tcW w:w="7655" w:type="dxa"/>
            <w:shd w:val="clear" w:color="auto" w:fill="auto"/>
          </w:tcPr>
          <w:p w14:paraId="7DA2F7F6" w14:textId="77777777" w:rsidR="00AC7047" w:rsidRDefault="00AC7047" w:rsidP="00EF70D7">
            <w:pPr>
              <w:pStyle w:val="Tabletext"/>
            </w:pPr>
            <w:r w:rsidRPr="006A1754">
              <w:rPr>
                <w:rStyle w:val="normaltextrun"/>
                <w:rFonts w:cs="Arial"/>
                <w:color w:val="000000"/>
                <w:szCs w:val="21"/>
                <w:shd w:val="clear" w:color="auto" w:fill="FFFFFF"/>
              </w:rPr>
              <w:t>50 Lonsdale Street, Melbourne, VIC 3000 (Flexible-Hybrid)</w:t>
            </w:r>
            <w:r w:rsidRPr="006A1754">
              <w:rPr>
                <w:rStyle w:val="eop"/>
                <w:rFonts w:eastAsia="MS Gothic" w:cs="Arial"/>
                <w:color w:val="000000"/>
                <w:szCs w:val="21"/>
                <w:shd w:val="clear" w:color="auto" w:fill="FFFFFF"/>
              </w:rPr>
              <w:t> </w:t>
            </w:r>
          </w:p>
        </w:tc>
      </w:tr>
      <w:tr w:rsidR="006A1754" w14:paraId="29BEB418" w14:textId="77777777" w:rsidTr="5E5EE5A6">
        <w:tc>
          <w:tcPr>
            <w:tcW w:w="2835" w:type="dxa"/>
            <w:shd w:val="clear" w:color="auto" w:fill="auto"/>
          </w:tcPr>
          <w:p w14:paraId="213D4C23" w14:textId="77777777" w:rsidR="00AC7047" w:rsidRDefault="00AC7047" w:rsidP="00EF70D7">
            <w:pPr>
              <w:pStyle w:val="Tablecolhead"/>
            </w:pPr>
            <w:r>
              <w:t>Classification:</w:t>
            </w:r>
          </w:p>
        </w:tc>
        <w:tc>
          <w:tcPr>
            <w:tcW w:w="7655" w:type="dxa"/>
            <w:shd w:val="clear" w:color="auto" w:fill="auto"/>
          </w:tcPr>
          <w:p w14:paraId="479E94C9" w14:textId="75E5B65B" w:rsidR="00AC7047" w:rsidRDefault="00AC7047" w:rsidP="00EF70D7">
            <w:pPr>
              <w:pStyle w:val="Tabletext"/>
            </w:pPr>
            <w:r>
              <w:t xml:space="preserve">VPS </w:t>
            </w:r>
            <w:r w:rsidR="00C633F7">
              <w:t>3</w:t>
            </w:r>
          </w:p>
        </w:tc>
      </w:tr>
      <w:tr w:rsidR="006A1754" w14:paraId="21E6242D" w14:textId="77777777" w:rsidTr="5E5EE5A6">
        <w:tc>
          <w:tcPr>
            <w:tcW w:w="2835" w:type="dxa"/>
            <w:shd w:val="clear" w:color="auto" w:fill="auto"/>
          </w:tcPr>
          <w:p w14:paraId="140FC4BA" w14:textId="77777777" w:rsidR="00AC7047" w:rsidRDefault="00AC7047" w:rsidP="00EF70D7">
            <w:pPr>
              <w:pStyle w:val="Tablecolhead"/>
            </w:pPr>
            <w:r>
              <w:t>Salary Range:</w:t>
            </w:r>
          </w:p>
        </w:tc>
        <w:tc>
          <w:tcPr>
            <w:tcW w:w="7655" w:type="dxa"/>
            <w:shd w:val="clear" w:color="auto" w:fill="auto"/>
          </w:tcPr>
          <w:p w14:paraId="3BFADC67" w14:textId="223CCD98" w:rsidR="00AC7047" w:rsidRPr="2C35D43B" w:rsidRDefault="00AC7047" w:rsidP="00EF70D7">
            <w:pPr>
              <w:pStyle w:val="Tabletext"/>
            </w:pPr>
            <w:r w:rsidRPr="006A1754">
              <w:rPr>
                <w:rStyle w:val="normaltextrun"/>
                <w:rFonts w:cs="Arial"/>
                <w:color w:val="000000"/>
                <w:szCs w:val="21"/>
                <w:shd w:val="clear" w:color="auto" w:fill="FFFFFF"/>
              </w:rPr>
              <w:t>$</w:t>
            </w:r>
            <w:r w:rsidR="00C633F7">
              <w:rPr>
                <w:rStyle w:val="normaltextrun"/>
                <w:rFonts w:cs="Arial"/>
                <w:color w:val="000000"/>
                <w:szCs w:val="21"/>
                <w:shd w:val="clear" w:color="auto" w:fill="FFFFFF"/>
              </w:rPr>
              <w:t xml:space="preserve">74,580 - $90,558 </w:t>
            </w:r>
            <w:r w:rsidRPr="006A1754">
              <w:rPr>
                <w:rStyle w:val="normaltextrun"/>
                <w:rFonts w:cs="Arial"/>
                <w:color w:val="000000"/>
                <w:szCs w:val="21"/>
                <w:shd w:val="clear" w:color="auto" w:fill="FFFFFF"/>
              </w:rPr>
              <w:t>(full-time equivalent per annum) plus superannuation</w:t>
            </w:r>
            <w:r w:rsidRPr="006A1754">
              <w:rPr>
                <w:rStyle w:val="eop"/>
                <w:rFonts w:eastAsia="MS Gothic" w:cs="Arial"/>
                <w:color w:val="000000"/>
                <w:szCs w:val="21"/>
                <w:shd w:val="clear" w:color="auto" w:fill="FFFFFF"/>
              </w:rPr>
              <w:t> </w:t>
            </w:r>
          </w:p>
        </w:tc>
      </w:tr>
      <w:tr w:rsidR="006A1754" w14:paraId="66B667A8" w14:textId="77777777" w:rsidTr="5E5EE5A6">
        <w:tc>
          <w:tcPr>
            <w:tcW w:w="2835" w:type="dxa"/>
            <w:shd w:val="clear" w:color="auto" w:fill="auto"/>
          </w:tcPr>
          <w:p w14:paraId="15069423" w14:textId="77777777" w:rsidR="00AC7047" w:rsidRDefault="00AC7047" w:rsidP="00EF70D7">
            <w:pPr>
              <w:pStyle w:val="Tablecolhead"/>
            </w:pPr>
            <w:r>
              <w:t>Employment status:</w:t>
            </w:r>
          </w:p>
        </w:tc>
        <w:tc>
          <w:tcPr>
            <w:tcW w:w="7655" w:type="dxa"/>
            <w:shd w:val="clear" w:color="auto" w:fill="auto"/>
          </w:tcPr>
          <w:p w14:paraId="386DC8A0" w14:textId="77777777" w:rsidR="00AC7047" w:rsidRDefault="00AC7047" w:rsidP="00EF70D7">
            <w:pPr>
              <w:pStyle w:val="Tabletext"/>
            </w:pPr>
            <w:r w:rsidRPr="006A1754">
              <w:rPr>
                <w:rStyle w:val="normaltextrun"/>
                <w:rFonts w:cs="Arial"/>
                <w:color w:val="000000"/>
                <w:szCs w:val="21"/>
                <w:shd w:val="clear" w:color="auto" w:fill="FFFFFF"/>
              </w:rPr>
              <w:t>Full-time (76 hours per fortnight). Ongoing. </w:t>
            </w:r>
            <w:r w:rsidRPr="006A1754">
              <w:rPr>
                <w:rStyle w:val="eop"/>
                <w:rFonts w:eastAsia="MS Gothic" w:cs="Arial"/>
                <w:color w:val="000000"/>
                <w:szCs w:val="21"/>
                <w:shd w:val="clear" w:color="auto" w:fill="FFFFFF"/>
              </w:rPr>
              <w:t> </w:t>
            </w:r>
          </w:p>
        </w:tc>
      </w:tr>
      <w:tr w:rsidR="006A1754" w14:paraId="2B62B8A0" w14:textId="77777777" w:rsidTr="5E5EE5A6">
        <w:tc>
          <w:tcPr>
            <w:tcW w:w="2835" w:type="dxa"/>
            <w:shd w:val="clear" w:color="auto" w:fill="auto"/>
          </w:tcPr>
          <w:p w14:paraId="7EB38772" w14:textId="77777777" w:rsidR="00AC7047" w:rsidRDefault="00AC7047" w:rsidP="00EF70D7">
            <w:pPr>
              <w:pStyle w:val="Tablecolhead"/>
            </w:pPr>
            <w:r>
              <w:t>Position reports to:</w:t>
            </w:r>
          </w:p>
        </w:tc>
        <w:tc>
          <w:tcPr>
            <w:tcW w:w="7655" w:type="dxa"/>
            <w:shd w:val="clear" w:color="auto" w:fill="auto"/>
          </w:tcPr>
          <w:p w14:paraId="48602470" w14:textId="0B54BBC3" w:rsidR="00AC7047" w:rsidRDefault="00FE43C2" w:rsidP="00EF70D7">
            <w:pPr>
              <w:pStyle w:val="Tabletext"/>
            </w:pPr>
            <w:r>
              <w:t xml:space="preserve">Jayde Schmidt, Manager, </w:t>
            </w:r>
            <w:r w:rsidR="009A63F8">
              <w:t>Strategic Policy</w:t>
            </w:r>
          </w:p>
        </w:tc>
      </w:tr>
      <w:tr w:rsidR="006A1754" w14:paraId="6F5209E9" w14:textId="77777777" w:rsidTr="5E5EE5A6">
        <w:tc>
          <w:tcPr>
            <w:tcW w:w="2835" w:type="dxa"/>
            <w:shd w:val="clear" w:color="auto" w:fill="auto"/>
          </w:tcPr>
          <w:p w14:paraId="0551A719" w14:textId="77777777" w:rsidR="00AC7047" w:rsidRDefault="00AC7047" w:rsidP="00EF70D7">
            <w:pPr>
              <w:pStyle w:val="Tablecolhead"/>
            </w:pPr>
            <w:r>
              <w:t>Position contact:</w:t>
            </w:r>
          </w:p>
        </w:tc>
        <w:tc>
          <w:tcPr>
            <w:tcW w:w="7655" w:type="dxa"/>
            <w:shd w:val="clear" w:color="auto" w:fill="auto"/>
          </w:tcPr>
          <w:p w14:paraId="28841CCF" w14:textId="4D2DF805" w:rsidR="00AC7047" w:rsidRDefault="006A1754" w:rsidP="00EF70D7">
            <w:pPr>
              <w:pStyle w:val="Tabletext"/>
            </w:pPr>
            <w:r>
              <w:t xml:space="preserve">Amy Heritage, Senior Project Officer, Phone: </w:t>
            </w:r>
            <w:r w:rsidRPr="006A1754">
              <w:rPr>
                <w:rFonts w:cs="Arial"/>
                <w:sz w:val="20"/>
                <w:bdr w:val="none" w:sz="0" w:space="0" w:color="auto" w:frame="1"/>
                <w:shd w:val="clear" w:color="auto" w:fill="FFFFFF"/>
                <w:lang w:eastAsia="en-AU"/>
              </w:rPr>
              <w:t>8850 7394</w:t>
            </w:r>
          </w:p>
        </w:tc>
      </w:tr>
      <w:tr w:rsidR="00AC7047" w14:paraId="2DA90DA2" w14:textId="77777777" w:rsidTr="5E5EE5A6">
        <w:tc>
          <w:tcPr>
            <w:tcW w:w="2835" w:type="dxa"/>
            <w:shd w:val="clear" w:color="auto" w:fill="auto"/>
          </w:tcPr>
          <w:p w14:paraId="64512EAA" w14:textId="25D22F37" w:rsidR="00AC7047" w:rsidRPr="006A1754" w:rsidRDefault="00AC7047" w:rsidP="00EF70D7">
            <w:pPr>
              <w:pStyle w:val="Tablecolhead"/>
              <w:rPr>
                <w:rStyle w:val="normaltextrun"/>
                <w:rFonts w:cs="Arial"/>
                <w:szCs w:val="21"/>
                <w:shd w:val="clear" w:color="auto" w:fill="FFFFFF"/>
              </w:rPr>
            </w:pPr>
            <w:r w:rsidRPr="006A1754">
              <w:rPr>
                <w:rFonts w:cs="Arial"/>
              </w:rPr>
              <w:t>Special Measures</w:t>
            </w:r>
          </w:p>
        </w:tc>
        <w:tc>
          <w:tcPr>
            <w:tcW w:w="7655" w:type="dxa"/>
            <w:shd w:val="clear" w:color="auto" w:fill="auto"/>
          </w:tcPr>
          <w:p w14:paraId="19780D75" w14:textId="6070D792" w:rsidR="00AC7047" w:rsidRPr="006A1754" w:rsidRDefault="00AC7047" w:rsidP="00EF70D7">
            <w:pPr>
              <w:pStyle w:val="Tabletext"/>
              <w:rPr>
                <w:rStyle w:val="normaltextrun"/>
                <w:rFonts w:cs="Arial"/>
                <w:color w:val="000000"/>
                <w:szCs w:val="21"/>
                <w:shd w:val="clear" w:color="auto" w:fill="FFFFFF"/>
              </w:rPr>
            </w:pPr>
            <w:r w:rsidRPr="006A1754">
              <w:rPr>
                <w:rStyle w:val="normaltextrun"/>
                <w:rFonts w:cs="Arial"/>
                <w:color w:val="000000"/>
                <w:szCs w:val="21"/>
                <w:shd w:val="clear" w:color="auto" w:fill="FFFFFF"/>
              </w:rPr>
              <w:t>This is an Aboriginal and Torres Strait Islander Designated Position, classified under 'special measures' of section 12 of the Equal Opportunity Act 2010. Only Aboriginal and/or Torres Strait Islander people are eligible to apply</w:t>
            </w:r>
          </w:p>
        </w:tc>
      </w:tr>
      <w:tr w:rsidR="006A60A4" w14:paraId="17231B51" w14:textId="77777777" w:rsidTr="5E5EE5A6">
        <w:tc>
          <w:tcPr>
            <w:tcW w:w="2835" w:type="dxa"/>
            <w:shd w:val="clear" w:color="auto" w:fill="auto"/>
          </w:tcPr>
          <w:p w14:paraId="21091836" w14:textId="38898895" w:rsidR="006A60A4" w:rsidRPr="006A1754" w:rsidRDefault="00AB735C" w:rsidP="00EF70D7">
            <w:pPr>
              <w:pStyle w:val="Tablecolhead"/>
              <w:rPr>
                <w:rFonts w:cs="Arial"/>
              </w:rPr>
            </w:pPr>
            <w:r>
              <w:rPr>
                <w:rFonts w:cs="Arial"/>
              </w:rPr>
              <w:t>Closing Date</w:t>
            </w:r>
          </w:p>
        </w:tc>
        <w:tc>
          <w:tcPr>
            <w:tcW w:w="7655" w:type="dxa"/>
            <w:shd w:val="clear" w:color="auto" w:fill="auto"/>
          </w:tcPr>
          <w:p w14:paraId="74F2869D" w14:textId="5C09F3C0" w:rsidR="006A60A4" w:rsidRPr="00AB735C" w:rsidRDefault="00AB735C" w:rsidP="00EF70D7">
            <w:pPr>
              <w:pStyle w:val="Tabletext"/>
              <w:rPr>
                <w:rStyle w:val="normaltextrun"/>
                <w:rFonts w:cs="Arial"/>
                <w:b/>
                <w:bCs/>
                <w:color w:val="000000"/>
                <w:szCs w:val="21"/>
                <w:shd w:val="clear" w:color="auto" w:fill="FFFFFF"/>
              </w:rPr>
            </w:pPr>
            <w:r w:rsidRPr="00AB735C">
              <w:rPr>
                <w:rStyle w:val="normaltextrun"/>
                <w:rFonts w:cs="Arial"/>
                <w:b/>
                <w:bCs/>
                <w:color w:val="000000"/>
                <w:szCs w:val="21"/>
                <w:shd w:val="clear" w:color="auto" w:fill="FFFFFF"/>
              </w:rPr>
              <w:t>Monday 8</w:t>
            </w:r>
            <w:r w:rsidRPr="00AB735C">
              <w:rPr>
                <w:rStyle w:val="normaltextrun"/>
                <w:rFonts w:cs="Arial"/>
                <w:b/>
                <w:bCs/>
                <w:color w:val="000000"/>
                <w:szCs w:val="21"/>
                <w:shd w:val="clear" w:color="auto" w:fill="FFFFFF"/>
                <w:vertAlign w:val="superscript"/>
              </w:rPr>
              <w:t>th</w:t>
            </w:r>
            <w:r w:rsidRPr="00AB735C">
              <w:rPr>
                <w:rStyle w:val="normaltextrun"/>
                <w:rFonts w:cs="Arial"/>
                <w:b/>
                <w:bCs/>
                <w:color w:val="000000"/>
                <w:szCs w:val="21"/>
                <w:shd w:val="clear" w:color="auto" w:fill="FFFFFF"/>
              </w:rPr>
              <w:t xml:space="preserve"> July 2024</w:t>
            </w:r>
          </w:p>
        </w:tc>
      </w:tr>
    </w:tbl>
    <w:bookmarkEnd w:id="2"/>
    <w:p w14:paraId="47B9B645" w14:textId="735A68E2" w:rsidR="00AC7047" w:rsidRPr="00AC7047" w:rsidRDefault="00AC7047" w:rsidP="00A725E5">
      <w:pPr>
        <w:pStyle w:val="Heading1"/>
        <w:tabs>
          <w:tab w:val="left" w:pos="5985"/>
        </w:tabs>
        <w:rPr>
          <w:color w:val="auto"/>
          <w:sz w:val="40"/>
        </w:rPr>
      </w:pPr>
      <w:r w:rsidRPr="00AC7047">
        <w:rPr>
          <w:color w:val="auto"/>
          <w:sz w:val="40"/>
        </w:rPr>
        <w:lastRenderedPageBreak/>
        <w:t>Role purpose</w:t>
      </w:r>
      <w:r w:rsidR="00A725E5">
        <w:rPr>
          <w:color w:val="auto"/>
          <w:sz w:val="40"/>
        </w:rPr>
        <w:tab/>
      </w:r>
    </w:p>
    <w:p w14:paraId="7A5DB2BF" w14:textId="7727FFF4" w:rsidR="00BD3B2F" w:rsidRDefault="006A3D22" w:rsidP="000741C7">
      <w:pPr>
        <w:spacing w:after="40" w:line="270" w:lineRule="atLeast"/>
        <w:rPr>
          <w:rStyle w:val="normaltextrun"/>
          <w:rFonts w:ascii="Arial" w:hAnsi="Arial" w:cs="Arial"/>
          <w:color w:val="000000"/>
          <w:sz w:val="21"/>
          <w:szCs w:val="21"/>
          <w:shd w:val="clear" w:color="auto" w:fill="FFFFFF"/>
        </w:rPr>
      </w:pPr>
      <w:r w:rsidRPr="006A3D22">
        <w:rPr>
          <w:rStyle w:val="normaltextrun"/>
          <w:rFonts w:ascii="Arial" w:hAnsi="Arial" w:cs="Arial"/>
          <w:color w:val="000000"/>
          <w:sz w:val="21"/>
          <w:szCs w:val="21"/>
          <w:shd w:val="clear" w:color="auto" w:fill="FFFFFF"/>
        </w:rPr>
        <w:t>As a Graduate Project Officer, you will have the opportunity to support and assist coordination of a range of projects to support the branch.</w:t>
      </w:r>
      <w:r w:rsidR="00BD3B2F">
        <w:rPr>
          <w:rStyle w:val="normaltextrun"/>
          <w:rFonts w:ascii="Arial" w:hAnsi="Arial" w:cs="Arial"/>
          <w:color w:val="000000"/>
          <w:sz w:val="21"/>
          <w:szCs w:val="21"/>
          <w:shd w:val="clear" w:color="auto" w:fill="FFFFFF"/>
        </w:rPr>
        <w:t xml:space="preserve"> </w:t>
      </w:r>
      <w:r w:rsidR="000741C7" w:rsidRPr="000741C7">
        <w:rPr>
          <w:rStyle w:val="normaltextrun"/>
          <w:rFonts w:ascii="Arial" w:hAnsi="Arial" w:cs="Arial"/>
          <w:color w:val="000000"/>
          <w:sz w:val="21"/>
          <w:szCs w:val="21"/>
          <w:shd w:val="clear" w:color="auto" w:fill="FFFFFF"/>
        </w:rPr>
        <w:t xml:space="preserve">You will develop </w:t>
      </w:r>
      <w:r w:rsidR="00B656BE">
        <w:rPr>
          <w:rStyle w:val="normaltextrun"/>
          <w:rFonts w:ascii="Arial" w:hAnsi="Arial" w:cs="Arial"/>
          <w:color w:val="000000"/>
          <w:sz w:val="21"/>
          <w:szCs w:val="21"/>
          <w:shd w:val="clear" w:color="auto" w:fill="FFFFFF"/>
        </w:rPr>
        <w:t xml:space="preserve">and maintain </w:t>
      </w:r>
      <w:r w:rsidR="000741C7" w:rsidRPr="000741C7">
        <w:rPr>
          <w:rStyle w:val="normaltextrun"/>
          <w:rFonts w:ascii="Arial" w:hAnsi="Arial" w:cs="Arial"/>
          <w:color w:val="000000"/>
          <w:sz w:val="21"/>
          <w:szCs w:val="21"/>
          <w:shd w:val="clear" w:color="auto" w:fill="FFFFFF"/>
        </w:rPr>
        <w:t xml:space="preserve">relationships across the department and the division, and with Victorian Aboriginal leaders, to collaboratively </w:t>
      </w:r>
      <w:r w:rsidR="00BD3B2F">
        <w:rPr>
          <w:rStyle w:val="normaltextrun"/>
          <w:rFonts w:ascii="Arial" w:hAnsi="Arial" w:cs="Arial"/>
          <w:color w:val="000000"/>
          <w:sz w:val="21"/>
          <w:szCs w:val="21"/>
          <w:shd w:val="clear" w:color="auto" w:fill="FFFFFF"/>
        </w:rPr>
        <w:t xml:space="preserve">assist in </w:t>
      </w:r>
      <w:r w:rsidR="000741C7" w:rsidRPr="000741C7">
        <w:rPr>
          <w:rStyle w:val="normaltextrun"/>
          <w:rFonts w:ascii="Arial" w:hAnsi="Arial" w:cs="Arial"/>
          <w:color w:val="000000"/>
          <w:sz w:val="21"/>
          <w:szCs w:val="21"/>
          <w:shd w:val="clear" w:color="auto" w:fill="FFFFFF"/>
        </w:rPr>
        <w:t>develop</w:t>
      </w:r>
      <w:r w:rsidR="00BD3B2F">
        <w:rPr>
          <w:rStyle w:val="normaltextrun"/>
          <w:rFonts w:ascii="Arial" w:hAnsi="Arial" w:cs="Arial"/>
          <w:color w:val="000000"/>
          <w:sz w:val="21"/>
          <w:szCs w:val="21"/>
          <w:shd w:val="clear" w:color="auto" w:fill="FFFFFF"/>
        </w:rPr>
        <w:t>ing</w:t>
      </w:r>
      <w:r w:rsidR="000741C7" w:rsidRPr="000741C7">
        <w:rPr>
          <w:rStyle w:val="normaltextrun"/>
          <w:rFonts w:ascii="Arial" w:hAnsi="Arial" w:cs="Arial"/>
          <w:color w:val="000000"/>
          <w:sz w:val="21"/>
          <w:szCs w:val="21"/>
          <w:shd w:val="clear" w:color="auto" w:fill="FFFFFF"/>
        </w:rPr>
        <w:t xml:space="preserve"> policy that incorporates strong Aboriginal voice. </w:t>
      </w:r>
    </w:p>
    <w:p w14:paraId="411E8873" w14:textId="3FE2C99F" w:rsidR="000741C7" w:rsidRPr="000741C7" w:rsidRDefault="000741C7" w:rsidP="685339C8">
      <w:pPr>
        <w:pStyle w:val="Heading1"/>
        <w:rPr>
          <w:rStyle w:val="normaltextrun"/>
          <w:color w:val="000000"/>
          <w:sz w:val="21"/>
          <w:szCs w:val="21"/>
          <w:shd w:val="clear" w:color="auto" w:fill="FFFFFF"/>
        </w:rPr>
      </w:pPr>
      <w:r w:rsidRPr="000741C7">
        <w:rPr>
          <w:rStyle w:val="normaltextrun"/>
          <w:color w:val="000000"/>
          <w:sz w:val="21"/>
          <w:szCs w:val="21"/>
          <w:shd w:val="clear" w:color="auto" w:fill="FFFFFF"/>
        </w:rPr>
        <w:t>Are you:</w:t>
      </w:r>
    </w:p>
    <w:p w14:paraId="4B657A8B" w14:textId="3FA3F58F" w:rsidR="000741C7" w:rsidRPr="000741C7" w:rsidRDefault="00BD3B2F" w:rsidP="00BD3B2F">
      <w:pPr>
        <w:numPr>
          <w:ilvl w:val="0"/>
          <w:numId w:val="49"/>
        </w:numPr>
        <w:spacing w:after="40" w:line="270" w:lineRule="atLeast"/>
        <w:ind w:left="709" w:hanging="349"/>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Keen to</w:t>
      </w:r>
      <w:r w:rsidR="000741C7" w:rsidRPr="000741C7">
        <w:rPr>
          <w:rStyle w:val="normaltextrun"/>
          <w:rFonts w:ascii="Arial" w:hAnsi="Arial" w:cs="Arial"/>
          <w:color w:val="000000"/>
          <w:sz w:val="21"/>
          <w:szCs w:val="21"/>
          <w:shd w:val="clear" w:color="auto" w:fill="FFFFFF"/>
        </w:rPr>
        <w:t xml:space="preserve"> work across initiatives in Aboriginal Affairs?  </w:t>
      </w:r>
    </w:p>
    <w:p w14:paraId="0F1B0D60" w14:textId="5AF9283C" w:rsidR="000741C7" w:rsidRPr="000741C7" w:rsidRDefault="00BD3B2F" w:rsidP="00BD3B2F">
      <w:pPr>
        <w:numPr>
          <w:ilvl w:val="0"/>
          <w:numId w:val="49"/>
        </w:numPr>
        <w:spacing w:after="40" w:line="270" w:lineRule="atLeast"/>
        <w:ind w:left="709" w:hanging="349"/>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C</w:t>
      </w:r>
      <w:r w:rsidR="000741C7" w:rsidRPr="000741C7">
        <w:rPr>
          <w:rStyle w:val="normaltextrun"/>
          <w:rFonts w:ascii="Arial" w:hAnsi="Arial" w:cs="Arial"/>
          <w:color w:val="000000"/>
          <w:sz w:val="21"/>
          <w:szCs w:val="21"/>
          <w:shd w:val="clear" w:color="auto" w:fill="FFFFFF"/>
        </w:rPr>
        <w:t>ommitted to elevating the Aboriginal voice and world view in service reform and policy development?</w:t>
      </w:r>
    </w:p>
    <w:p w14:paraId="1BDCDE6A" w14:textId="45F05110" w:rsidR="000741C7" w:rsidRPr="000741C7" w:rsidRDefault="00BD3B2F" w:rsidP="00BD3B2F">
      <w:pPr>
        <w:numPr>
          <w:ilvl w:val="0"/>
          <w:numId w:val="49"/>
        </w:numPr>
        <w:spacing w:after="40" w:line="270" w:lineRule="atLeast"/>
        <w:ind w:left="709" w:hanging="349"/>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A</w:t>
      </w:r>
      <w:r w:rsidR="000741C7" w:rsidRPr="000741C7">
        <w:rPr>
          <w:rStyle w:val="normaltextrun"/>
          <w:rFonts w:ascii="Arial" w:hAnsi="Arial" w:cs="Arial"/>
          <w:color w:val="000000"/>
          <w:sz w:val="21"/>
          <w:szCs w:val="21"/>
          <w:shd w:val="clear" w:color="auto" w:fill="FFFFFF"/>
        </w:rPr>
        <w:t xml:space="preserve"> person who enjoys building relationships</w:t>
      </w:r>
      <w:r w:rsidR="00DF38C9">
        <w:rPr>
          <w:rStyle w:val="normaltextrun"/>
          <w:rFonts w:ascii="Arial" w:hAnsi="Arial" w:cs="Arial"/>
          <w:color w:val="000000"/>
          <w:sz w:val="21"/>
          <w:szCs w:val="21"/>
          <w:shd w:val="clear" w:color="auto" w:fill="FFFFFF"/>
        </w:rPr>
        <w:t>?</w:t>
      </w:r>
    </w:p>
    <w:p w14:paraId="034D4760" w14:textId="6C902A53" w:rsidR="000741C7" w:rsidRPr="000741C7" w:rsidRDefault="00DF38C9" w:rsidP="00BD3B2F">
      <w:pPr>
        <w:numPr>
          <w:ilvl w:val="0"/>
          <w:numId w:val="49"/>
        </w:numPr>
        <w:spacing w:after="40" w:line="270" w:lineRule="atLeast"/>
        <w:ind w:left="709" w:hanging="349"/>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Interested in</w:t>
      </w:r>
      <w:r w:rsidR="000741C7" w:rsidRPr="000741C7">
        <w:rPr>
          <w:rStyle w:val="normaltextrun"/>
          <w:rFonts w:ascii="Arial" w:hAnsi="Arial" w:cs="Arial"/>
          <w:color w:val="000000"/>
          <w:sz w:val="21"/>
          <w:szCs w:val="21"/>
          <w:shd w:val="clear" w:color="auto" w:fill="FFFFFF"/>
        </w:rPr>
        <w:t xml:space="preserve"> improving the health and wellbeing of Aboriginal children, young people, families and communities?</w:t>
      </w:r>
    </w:p>
    <w:p w14:paraId="46B7F090" w14:textId="3AACD015" w:rsidR="000741C7" w:rsidRPr="000741C7" w:rsidRDefault="008F4877" w:rsidP="00BD3B2F">
      <w:pPr>
        <w:numPr>
          <w:ilvl w:val="0"/>
          <w:numId w:val="49"/>
        </w:numPr>
        <w:spacing w:after="40" w:line="270" w:lineRule="atLeast"/>
        <w:ind w:left="709" w:hanging="349"/>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Eager to</w:t>
      </w:r>
      <w:r w:rsidR="000741C7" w:rsidRPr="000741C7">
        <w:rPr>
          <w:rStyle w:val="normaltextrun"/>
          <w:rFonts w:ascii="Arial" w:hAnsi="Arial" w:cs="Arial"/>
          <w:color w:val="000000"/>
          <w:sz w:val="21"/>
          <w:szCs w:val="21"/>
          <w:shd w:val="clear" w:color="auto" w:fill="FFFFFF"/>
        </w:rPr>
        <w:t xml:space="preserve"> support the department to deliver innovative and culturally responsive services?</w:t>
      </w:r>
    </w:p>
    <w:p w14:paraId="042CD600" w14:textId="6A4EEBC5" w:rsidR="00780B93" w:rsidRDefault="00D17DDF" w:rsidP="00BD3B2F">
      <w:pPr>
        <w:numPr>
          <w:ilvl w:val="0"/>
          <w:numId w:val="49"/>
        </w:numPr>
        <w:spacing w:after="40" w:line="270" w:lineRule="atLeast"/>
        <w:ind w:left="709" w:hanging="349"/>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A</w:t>
      </w:r>
      <w:r w:rsidR="000741C7" w:rsidRPr="000741C7">
        <w:rPr>
          <w:rStyle w:val="normaltextrun"/>
          <w:rFonts w:ascii="Arial" w:hAnsi="Arial" w:cs="Arial"/>
          <w:color w:val="000000"/>
          <w:sz w:val="21"/>
          <w:szCs w:val="21"/>
          <w:shd w:val="clear" w:color="auto" w:fill="FFFFFF"/>
        </w:rPr>
        <w:t xml:space="preserve"> clear communicator, with an eye for detail and commitment to quality in written communications?</w:t>
      </w:r>
    </w:p>
    <w:p w14:paraId="53329125" w14:textId="77777777" w:rsidR="00381490" w:rsidRPr="00AC7047" w:rsidRDefault="00381490" w:rsidP="00EE7BE8">
      <w:pPr>
        <w:pStyle w:val="Heading1"/>
        <w:rPr>
          <w:b/>
          <w:bCs w:val="0"/>
          <w:color w:val="auto"/>
          <w:sz w:val="32"/>
          <w:szCs w:val="32"/>
        </w:rPr>
      </w:pPr>
      <w:r w:rsidRPr="00AC7047">
        <w:rPr>
          <w:b/>
          <w:bCs w:val="0"/>
          <w:color w:val="auto"/>
          <w:sz w:val="32"/>
          <w:szCs w:val="32"/>
        </w:rPr>
        <w:t>Department of Families, Fairness and Housing</w:t>
      </w:r>
    </w:p>
    <w:p w14:paraId="07BC643D" w14:textId="751321DD" w:rsidR="00EE1FB3" w:rsidRDefault="00EE1FB3" w:rsidP="00EE1FB3">
      <w:pPr>
        <w:pStyle w:val="Body"/>
        <w:rPr>
          <w:rFonts w:ascii="Verdana" w:hAnsi="Verdana"/>
        </w:rPr>
      </w:pPr>
      <w:r>
        <w:t>The Department of Families, Fairness and Housing has a dedicated focus on the community wellbeing and the social recovery of Victoria. The Department is working to deliver important work started before the pandemic, while building on opportunities it has presented to lead bold and innovative reform.</w:t>
      </w:r>
    </w:p>
    <w:p w14:paraId="615E239E" w14:textId="77777777" w:rsidR="00EE1FB3" w:rsidRDefault="00EE1FB3" w:rsidP="00EE1FB3">
      <w:pPr>
        <w:pStyle w:val="Body"/>
      </w:pPr>
      <w:r>
        <w:t xml:space="preserve">We work to create equal opportunities for all Victorians to live safe, respected and valued lives. We lead policies and services dedicated to community wellbeing by empowering communities to build a fairer and safer Victoria. </w:t>
      </w:r>
    </w:p>
    <w:p w14:paraId="73894BB9" w14:textId="67059190" w:rsidR="00EE1FB3" w:rsidRDefault="00EE1FB3" w:rsidP="00EE1FB3">
      <w:pPr>
        <w:pStyle w:val="Body"/>
      </w:pPr>
      <w:r>
        <w:rPr>
          <w:color w:val="000000"/>
          <w:shd w:val="clear" w:color="auto" w:fill="FFFFFF"/>
        </w:rPr>
        <w:t>The Department includes Child Protection, Prevention of Family Violence, Family Safety Victoria Homes Victoria, Housing and Disability and Seniors and Carers. The Department is also responsible for the key portfolios of LGBTIQ+ communities, Equality, Veterans and of offices of Women and Youth, enhancing the alignment with policy areas and portfolios focusing on the recovery and growth of our diverse communities. The Department also supports</w:t>
      </w:r>
      <w:r w:rsidR="00AC7047">
        <w:rPr>
          <w:color w:val="000000"/>
          <w:shd w:val="clear" w:color="auto" w:fill="FFFFFF"/>
        </w:rPr>
        <w:t xml:space="preserve"> </w:t>
      </w:r>
      <w:r>
        <w:rPr>
          <w:color w:val="000000"/>
          <w:shd w:val="clear" w:color="auto" w:fill="FFFFFF"/>
        </w:rPr>
        <w:t>Victorian</w:t>
      </w:r>
      <w:r w:rsidR="00AC7047">
        <w:rPr>
          <w:color w:val="000000"/>
          <w:shd w:val="clear" w:color="auto" w:fill="FFFFFF"/>
        </w:rPr>
        <w:t xml:space="preserve"> </w:t>
      </w:r>
      <w:r>
        <w:t>Disability</w:t>
      </w:r>
      <w:r w:rsidR="00AC7047">
        <w:t xml:space="preserve"> </w:t>
      </w:r>
      <w:r>
        <w:t>Workers</w:t>
      </w:r>
      <w:r w:rsidR="00AC7047">
        <w:t xml:space="preserve"> </w:t>
      </w:r>
      <w:r>
        <w:t>Commission</w:t>
      </w:r>
      <w:r w:rsidR="00AC7047">
        <w:t xml:space="preserve"> </w:t>
      </w:r>
      <w:r>
        <w:t>and Respect Victoria.</w:t>
      </w:r>
    </w:p>
    <w:p w14:paraId="388805E3" w14:textId="43791684" w:rsidR="0093704B" w:rsidRPr="00271B3E" w:rsidRDefault="00EE1FB3" w:rsidP="00271B3E">
      <w:pPr>
        <w:pStyle w:val="Body"/>
      </w:pPr>
      <w:r>
        <w:t>We are building an inclusive workplace that embraces diversity and difference. All jobs can be worked flexibly, and we actively encourage job applications from Aboriginal and Torres Strait Islander people, people living with disability, LGBTIQ+, veterans and people from varied cultural backgrounds.</w:t>
      </w:r>
    </w:p>
    <w:p w14:paraId="559B4345" w14:textId="77777777" w:rsidR="00AC7047" w:rsidRPr="006A1754" w:rsidRDefault="00AC7047" w:rsidP="00AC7047">
      <w:pPr>
        <w:pStyle w:val="Heading2"/>
        <w:rPr>
          <w:color w:val="auto"/>
          <w:sz w:val="32"/>
          <w:szCs w:val="32"/>
        </w:rPr>
      </w:pPr>
      <w:r w:rsidRPr="006A1754">
        <w:rPr>
          <w:color w:val="auto"/>
          <w:sz w:val="32"/>
          <w:szCs w:val="32"/>
        </w:rPr>
        <w:t xml:space="preserve">Aboriginal Self-determination and Outcomes Division </w:t>
      </w:r>
    </w:p>
    <w:p w14:paraId="407085BC" w14:textId="77777777" w:rsidR="00AC7047" w:rsidRPr="006A1754" w:rsidRDefault="00AC7047" w:rsidP="00AC7047">
      <w:pPr>
        <w:overflowPunct w:val="0"/>
        <w:autoSpaceDE w:val="0"/>
        <w:autoSpaceDN w:val="0"/>
        <w:adjustRightInd w:val="0"/>
        <w:spacing w:before="60"/>
        <w:jc w:val="both"/>
        <w:textAlignment w:val="baseline"/>
        <w:rPr>
          <w:rFonts w:ascii="Arial" w:hAnsi="Arial" w:cs="Arial"/>
          <w:sz w:val="21"/>
          <w:szCs w:val="21"/>
        </w:rPr>
      </w:pPr>
      <w:r w:rsidRPr="006A1754">
        <w:rPr>
          <w:rFonts w:ascii="Arial" w:hAnsi="Arial" w:cs="Arial"/>
          <w:sz w:val="21"/>
          <w:szCs w:val="21"/>
        </w:rPr>
        <w:t>The Aboriginal Self-Determination and Outcomes Division drives Aboriginal self-determination across the department and pushes reform to a whole of system response to Aboriginal communities. The division oversees policy, program and operational areas to ensure improved outcomes for Aboriginal Victorians.</w:t>
      </w:r>
    </w:p>
    <w:p w14:paraId="37C744B4" w14:textId="77777777" w:rsidR="00AC7047" w:rsidRPr="006A1754" w:rsidRDefault="00AC7047" w:rsidP="00AC7047">
      <w:pPr>
        <w:overflowPunct w:val="0"/>
        <w:autoSpaceDE w:val="0"/>
        <w:autoSpaceDN w:val="0"/>
        <w:adjustRightInd w:val="0"/>
        <w:spacing w:before="60"/>
        <w:jc w:val="both"/>
        <w:textAlignment w:val="baseline"/>
        <w:rPr>
          <w:rFonts w:ascii="Arial" w:hAnsi="Arial" w:cs="Arial"/>
          <w:sz w:val="21"/>
          <w:szCs w:val="21"/>
        </w:rPr>
      </w:pPr>
      <w:r w:rsidRPr="006A1754">
        <w:rPr>
          <w:rFonts w:ascii="Arial" w:hAnsi="Arial" w:cs="Arial"/>
          <w:sz w:val="21"/>
          <w:szCs w:val="21"/>
        </w:rPr>
        <w:t>The division, led by the Deputy Secretary, supports the Secretary and wider Executive Board on key priorities and will play an important cultural role to support better connections with the department, other departments, Aboriginal organisations and Aboriginal communities.</w:t>
      </w:r>
    </w:p>
    <w:p w14:paraId="72A38B33" w14:textId="77777777" w:rsidR="00AC7047" w:rsidRPr="006A1754" w:rsidRDefault="00AC7047" w:rsidP="00AC7047">
      <w:pPr>
        <w:overflowPunct w:val="0"/>
        <w:autoSpaceDE w:val="0"/>
        <w:autoSpaceDN w:val="0"/>
        <w:adjustRightInd w:val="0"/>
        <w:spacing w:before="60"/>
        <w:jc w:val="both"/>
        <w:textAlignment w:val="baseline"/>
        <w:rPr>
          <w:rFonts w:ascii="Arial" w:hAnsi="Arial" w:cs="Arial"/>
          <w:bCs/>
          <w:sz w:val="21"/>
          <w:szCs w:val="21"/>
        </w:rPr>
      </w:pPr>
      <w:r w:rsidRPr="006A1754">
        <w:rPr>
          <w:rFonts w:ascii="Arial" w:hAnsi="Arial" w:cs="Arial"/>
          <w:bCs/>
          <w:sz w:val="21"/>
          <w:szCs w:val="21"/>
        </w:rPr>
        <w:t>The division comprises the following units:</w:t>
      </w:r>
    </w:p>
    <w:p w14:paraId="07200D41" w14:textId="77777777" w:rsidR="00AC7047" w:rsidRPr="006A1754" w:rsidRDefault="00AC7047" w:rsidP="00AC7047">
      <w:pPr>
        <w:pStyle w:val="ListParagraph"/>
        <w:numPr>
          <w:ilvl w:val="0"/>
          <w:numId w:val="45"/>
        </w:numPr>
        <w:overflowPunct w:val="0"/>
        <w:autoSpaceDE w:val="0"/>
        <w:autoSpaceDN w:val="0"/>
        <w:adjustRightInd w:val="0"/>
        <w:spacing w:before="60" w:after="0" w:line="240" w:lineRule="auto"/>
        <w:ind w:left="709" w:hanging="349"/>
        <w:contextualSpacing w:val="0"/>
        <w:jc w:val="both"/>
        <w:textAlignment w:val="baseline"/>
        <w:rPr>
          <w:rFonts w:ascii="Arial" w:hAnsi="Arial" w:cs="Arial"/>
          <w:sz w:val="21"/>
          <w:szCs w:val="21"/>
        </w:rPr>
      </w:pPr>
      <w:r w:rsidRPr="006A1754">
        <w:rPr>
          <w:rFonts w:ascii="Arial" w:hAnsi="Arial" w:cs="Arial"/>
          <w:sz w:val="21"/>
          <w:szCs w:val="21"/>
        </w:rPr>
        <w:t>Office of the Deputy Secretary</w:t>
      </w:r>
    </w:p>
    <w:p w14:paraId="73A9357A" w14:textId="77777777" w:rsidR="00AC7047" w:rsidRPr="006A1754" w:rsidRDefault="00AC7047" w:rsidP="00AC7047">
      <w:pPr>
        <w:pStyle w:val="ListParagraph"/>
        <w:numPr>
          <w:ilvl w:val="0"/>
          <w:numId w:val="45"/>
        </w:numPr>
        <w:overflowPunct w:val="0"/>
        <w:autoSpaceDE w:val="0"/>
        <w:autoSpaceDN w:val="0"/>
        <w:adjustRightInd w:val="0"/>
        <w:spacing w:before="60" w:after="0" w:line="240" w:lineRule="auto"/>
        <w:ind w:left="709" w:hanging="349"/>
        <w:contextualSpacing w:val="0"/>
        <w:jc w:val="both"/>
        <w:textAlignment w:val="baseline"/>
        <w:rPr>
          <w:rFonts w:ascii="Arial" w:hAnsi="Arial" w:cs="Arial"/>
          <w:sz w:val="21"/>
          <w:szCs w:val="21"/>
        </w:rPr>
      </w:pPr>
      <w:r w:rsidRPr="006A1754">
        <w:rPr>
          <w:rFonts w:ascii="Arial" w:hAnsi="Arial" w:cs="Arial"/>
          <w:sz w:val="21"/>
          <w:szCs w:val="21"/>
        </w:rPr>
        <w:t>Aboriginal Truth and Treaty</w:t>
      </w:r>
    </w:p>
    <w:p w14:paraId="3D75725F" w14:textId="77777777" w:rsidR="00AC7047" w:rsidRPr="006A1754" w:rsidRDefault="00AC7047" w:rsidP="00AC7047">
      <w:pPr>
        <w:pStyle w:val="ListParagraph"/>
        <w:numPr>
          <w:ilvl w:val="0"/>
          <w:numId w:val="45"/>
        </w:numPr>
        <w:overflowPunct w:val="0"/>
        <w:autoSpaceDE w:val="0"/>
        <w:autoSpaceDN w:val="0"/>
        <w:adjustRightInd w:val="0"/>
        <w:spacing w:before="60" w:after="0" w:line="240" w:lineRule="auto"/>
        <w:ind w:left="709" w:hanging="349"/>
        <w:contextualSpacing w:val="0"/>
        <w:jc w:val="both"/>
        <w:textAlignment w:val="baseline"/>
        <w:rPr>
          <w:rFonts w:ascii="Arial" w:hAnsi="Arial" w:cs="Arial"/>
          <w:sz w:val="21"/>
          <w:szCs w:val="21"/>
        </w:rPr>
      </w:pPr>
      <w:r w:rsidRPr="006A1754">
        <w:rPr>
          <w:rFonts w:ascii="Arial" w:hAnsi="Arial" w:cs="Arial"/>
          <w:sz w:val="21"/>
          <w:szCs w:val="21"/>
        </w:rPr>
        <w:t>Aboriginal Partnership and Practice</w:t>
      </w:r>
    </w:p>
    <w:p w14:paraId="5DB17376" w14:textId="77777777" w:rsidR="00AC7047" w:rsidRPr="006A1754" w:rsidRDefault="00AC7047" w:rsidP="00AC7047">
      <w:pPr>
        <w:pStyle w:val="ListParagraph"/>
        <w:numPr>
          <w:ilvl w:val="0"/>
          <w:numId w:val="45"/>
        </w:numPr>
        <w:overflowPunct w:val="0"/>
        <w:autoSpaceDE w:val="0"/>
        <w:autoSpaceDN w:val="0"/>
        <w:adjustRightInd w:val="0"/>
        <w:spacing w:before="60" w:after="120" w:line="240" w:lineRule="auto"/>
        <w:ind w:left="709" w:hanging="352"/>
        <w:contextualSpacing w:val="0"/>
        <w:jc w:val="both"/>
        <w:textAlignment w:val="baseline"/>
        <w:rPr>
          <w:rFonts w:ascii="Arial" w:hAnsi="Arial" w:cs="Arial"/>
          <w:sz w:val="21"/>
          <w:szCs w:val="21"/>
        </w:rPr>
      </w:pPr>
      <w:r w:rsidRPr="006A1754">
        <w:rPr>
          <w:rFonts w:ascii="Arial" w:hAnsi="Arial" w:cs="Arial"/>
          <w:sz w:val="21"/>
          <w:szCs w:val="21"/>
        </w:rPr>
        <w:t>Aboriginal Policy Reform.</w:t>
      </w:r>
    </w:p>
    <w:p w14:paraId="7BA7649C" w14:textId="77777777" w:rsidR="00AC7047" w:rsidRPr="006A1754" w:rsidRDefault="00AC7047" w:rsidP="00AC7047">
      <w:pPr>
        <w:pStyle w:val="ListParagraph"/>
        <w:overflowPunct w:val="0"/>
        <w:autoSpaceDE w:val="0"/>
        <w:autoSpaceDN w:val="0"/>
        <w:adjustRightInd w:val="0"/>
        <w:spacing w:before="60"/>
        <w:ind w:left="0"/>
        <w:jc w:val="both"/>
        <w:textAlignment w:val="baseline"/>
        <w:rPr>
          <w:rFonts w:ascii="Arial" w:hAnsi="Arial" w:cs="Arial"/>
          <w:sz w:val="21"/>
          <w:szCs w:val="21"/>
        </w:rPr>
      </w:pPr>
      <w:r w:rsidRPr="006A1754">
        <w:rPr>
          <w:rFonts w:ascii="Arial" w:hAnsi="Arial" w:cs="Arial"/>
          <w:sz w:val="21"/>
          <w:szCs w:val="21"/>
        </w:rPr>
        <w:lastRenderedPageBreak/>
        <w:t>The division is responsible for supporting the departments implementation of the Victorian government’s commitment to self-determination, Closing the Gap, Treaty, Yoorrook and ensuring cultural safe service delivery. It works to elevate the Victorian Aboriginal communities voice through engagement across the state and monitoring on the overall performance with community.</w:t>
      </w:r>
    </w:p>
    <w:p w14:paraId="0D0B71D2" w14:textId="04098495" w:rsidR="0093704B" w:rsidRPr="006A1754" w:rsidRDefault="0093704B" w:rsidP="5E5EE5A6">
      <w:pPr>
        <w:pStyle w:val="Heading1"/>
        <w:rPr>
          <w:color w:val="auto"/>
          <w:sz w:val="40"/>
        </w:rPr>
      </w:pPr>
      <w:r w:rsidRPr="5E5EE5A6">
        <w:rPr>
          <w:color w:val="auto"/>
          <w:sz w:val="40"/>
        </w:rPr>
        <w:t>Key Accountabilities</w:t>
      </w:r>
      <w:r w:rsidR="481EA9E0" w:rsidRPr="5E5EE5A6">
        <w:rPr>
          <w:color w:val="auto"/>
          <w:sz w:val="40"/>
        </w:rPr>
        <w:t xml:space="preserve"> </w:t>
      </w:r>
    </w:p>
    <w:p w14:paraId="1FE60919" w14:textId="1DA85A90" w:rsidR="64BECD94" w:rsidRDefault="64BECD94" w:rsidP="5E5EE5A6">
      <w:pPr>
        <w:pStyle w:val="Bullet1"/>
        <w:numPr>
          <w:ilvl w:val="0"/>
          <w:numId w:val="7"/>
        </w:numPr>
        <w:rPr>
          <w:rFonts w:ascii="Arial" w:hAnsi="Arial" w:cs="Arial"/>
          <w:lang w:eastAsia="en-AU"/>
        </w:rPr>
      </w:pPr>
      <w:r w:rsidRPr="5E5EE5A6">
        <w:rPr>
          <w:rFonts w:ascii="Arial" w:hAnsi="Arial" w:cs="Arial"/>
          <w:lang w:eastAsia="en-AU"/>
        </w:rPr>
        <w:t xml:space="preserve">Support </w:t>
      </w:r>
      <w:r w:rsidR="798045A3" w:rsidRPr="5E5EE5A6">
        <w:rPr>
          <w:rFonts w:ascii="Arial" w:hAnsi="Arial" w:cs="Arial"/>
          <w:lang w:eastAsia="en-AU"/>
        </w:rPr>
        <w:t>the development a</w:t>
      </w:r>
      <w:r w:rsidRPr="5E5EE5A6">
        <w:rPr>
          <w:rFonts w:ascii="Arial" w:hAnsi="Arial" w:cs="Arial"/>
          <w:lang w:eastAsia="en-AU"/>
        </w:rPr>
        <w:t>nd implement</w:t>
      </w:r>
      <w:r w:rsidR="0A9AB7B5" w:rsidRPr="5E5EE5A6">
        <w:rPr>
          <w:rFonts w:ascii="Arial" w:hAnsi="Arial" w:cs="Arial"/>
          <w:lang w:eastAsia="en-AU"/>
        </w:rPr>
        <w:t>ation of</w:t>
      </w:r>
      <w:r w:rsidRPr="5E5EE5A6">
        <w:rPr>
          <w:rFonts w:ascii="Arial" w:hAnsi="Arial" w:cs="Arial"/>
          <w:lang w:eastAsia="en-AU"/>
        </w:rPr>
        <w:t xml:space="preserve"> policy that aligns to Korin Korin Balit-Djak</w:t>
      </w:r>
      <w:r w:rsidR="6313DF82" w:rsidRPr="5E5EE5A6">
        <w:rPr>
          <w:rFonts w:ascii="Arial" w:hAnsi="Arial" w:cs="Arial"/>
          <w:lang w:eastAsia="en-AU"/>
        </w:rPr>
        <w:t>: Aboriginal health and wellbeing strategic plan 2017</w:t>
      </w:r>
      <w:r w:rsidR="30F59E15" w:rsidRPr="5E5EE5A6">
        <w:rPr>
          <w:rFonts w:ascii="Arial" w:hAnsi="Arial" w:cs="Arial"/>
          <w:lang w:eastAsia="en-AU"/>
        </w:rPr>
        <w:t xml:space="preserve">-2027. </w:t>
      </w:r>
    </w:p>
    <w:p w14:paraId="5122617B" w14:textId="77777777" w:rsidR="006A3D22" w:rsidRPr="006A3D22" w:rsidRDefault="006A3D22" w:rsidP="006A3D22">
      <w:pPr>
        <w:pStyle w:val="Bullet1"/>
        <w:numPr>
          <w:ilvl w:val="0"/>
          <w:numId w:val="7"/>
        </w:numPr>
        <w:rPr>
          <w:rFonts w:ascii="Arial" w:hAnsi="Arial" w:cs="Arial"/>
          <w:lang w:eastAsia="en-AU"/>
        </w:rPr>
      </w:pPr>
      <w:r w:rsidRPr="5E5EE5A6">
        <w:rPr>
          <w:rFonts w:ascii="Arial" w:hAnsi="Arial" w:cs="Arial"/>
          <w:lang w:eastAsia="en-AU"/>
        </w:rPr>
        <w:t xml:space="preserve">Assist in the development and successful delivery and completion of projects across the branch within resourcing, timeline and budget parameters.  </w:t>
      </w:r>
    </w:p>
    <w:p w14:paraId="2F029602" w14:textId="77777777" w:rsidR="006A3D22" w:rsidRPr="006A3D22" w:rsidRDefault="006A3D22" w:rsidP="006A3D22">
      <w:pPr>
        <w:pStyle w:val="Bullet1"/>
        <w:numPr>
          <w:ilvl w:val="0"/>
          <w:numId w:val="7"/>
        </w:numPr>
        <w:rPr>
          <w:rFonts w:ascii="Arial" w:hAnsi="Arial" w:cs="Arial"/>
          <w:lang w:eastAsia="en-AU"/>
        </w:rPr>
      </w:pPr>
      <w:r w:rsidRPr="5E5EE5A6">
        <w:rPr>
          <w:rFonts w:ascii="Arial" w:hAnsi="Arial" w:cs="Arial"/>
          <w:lang w:eastAsia="en-AU"/>
        </w:rPr>
        <w:t>Support the provision of advice to internal and external stakeholders, including assisting with the preparation and presentation of reports, briefs and submissions.</w:t>
      </w:r>
    </w:p>
    <w:p w14:paraId="11419AE7" w14:textId="55F5049A" w:rsidR="006A3D22" w:rsidRPr="006A3D22" w:rsidRDefault="006A3D22" w:rsidP="006A3D22">
      <w:pPr>
        <w:pStyle w:val="Bullet1"/>
        <w:numPr>
          <w:ilvl w:val="0"/>
          <w:numId w:val="7"/>
        </w:numPr>
        <w:rPr>
          <w:rFonts w:ascii="Arial" w:hAnsi="Arial" w:cs="Arial"/>
          <w:lang w:eastAsia="en-AU"/>
        </w:rPr>
      </w:pPr>
      <w:r w:rsidRPr="5E5EE5A6">
        <w:rPr>
          <w:rFonts w:ascii="Arial" w:hAnsi="Arial" w:cs="Arial"/>
          <w:lang w:eastAsia="en-AU"/>
        </w:rPr>
        <w:t xml:space="preserve">Maintain positive relationships with </w:t>
      </w:r>
      <w:r w:rsidR="23705B77" w:rsidRPr="5E5EE5A6">
        <w:rPr>
          <w:rFonts w:ascii="Arial" w:hAnsi="Arial" w:cs="Arial"/>
          <w:lang w:eastAsia="en-AU"/>
        </w:rPr>
        <w:t xml:space="preserve">Aboriginal </w:t>
      </w:r>
      <w:r w:rsidRPr="5E5EE5A6">
        <w:rPr>
          <w:rFonts w:ascii="Arial" w:hAnsi="Arial" w:cs="Arial"/>
          <w:lang w:eastAsia="en-AU"/>
        </w:rPr>
        <w:t>stakeholders to support a partnership approach.</w:t>
      </w:r>
    </w:p>
    <w:p w14:paraId="1CE05108" w14:textId="77777777" w:rsidR="006A3D22" w:rsidRPr="006A3D22" w:rsidRDefault="006A3D22" w:rsidP="006A3D22">
      <w:pPr>
        <w:pStyle w:val="Bullet1"/>
        <w:numPr>
          <w:ilvl w:val="0"/>
          <w:numId w:val="7"/>
        </w:numPr>
        <w:rPr>
          <w:rFonts w:ascii="Arial" w:hAnsi="Arial" w:cs="Arial"/>
          <w:lang w:eastAsia="en-AU"/>
        </w:rPr>
      </w:pPr>
      <w:r w:rsidRPr="5E5EE5A6">
        <w:rPr>
          <w:rFonts w:ascii="Arial" w:hAnsi="Arial" w:cs="Arial"/>
          <w:lang w:eastAsia="en-AU"/>
        </w:rPr>
        <w:t>Promote improved processes and identify quality improvements to improve services to our clients.</w:t>
      </w:r>
    </w:p>
    <w:p w14:paraId="649173D3" w14:textId="77777777" w:rsidR="006A3D22" w:rsidRPr="006A3D22" w:rsidRDefault="006A3D22" w:rsidP="006A3D22">
      <w:pPr>
        <w:pStyle w:val="Bullet1"/>
        <w:numPr>
          <w:ilvl w:val="0"/>
          <w:numId w:val="7"/>
        </w:numPr>
        <w:rPr>
          <w:rFonts w:ascii="Arial" w:hAnsi="Arial" w:cs="Arial"/>
          <w:lang w:eastAsia="en-AU"/>
        </w:rPr>
      </w:pPr>
      <w:r w:rsidRPr="5E5EE5A6">
        <w:rPr>
          <w:rFonts w:ascii="Arial" w:hAnsi="Arial" w:cs="Arial"/>
          <w:lang w:eastAsia="en-AU"/>
        </w:rPr>
        <w:t>Implement and follow quality compliance processes and systems and the improvement to quality of services across the work unit and department as required.</w:t>
      </w:r>
    </w:p>
    <w:p w14:paraId="3B155047" w14:textId="77777777" w:rsidR="006A3D22" w:rsidRPr="006A3D22" w:rsidRDefault="006A3D22" w:rsidP="006A3D22">
      <w:pPr>
        <w:pStyle w:val="Bullet1"/>
        <w:numPr>
          <w:ilvl w:val="0"/>
          <w:numId w:val="7"/>
        </w:numPr>
        <w:rPr>
          <w:rFonts w:ascii="Arial" w:hAnsi="Arial" w:cs="Arial"/>
        </w:rPr>
      </w:pPr>
      <w:r w:rsidRPr="5E5EE5A6">
        <w:rPr>
          <w:rFonts w:ascii="Arial" w:hAnsi="Arial" w:cs="Arial"/>
        </w:rPr>
        <w:t xml:space="preserve">Keep accurate and complete records of your work activities in accordance with legislative requirements and the department's records, information security and privacy policies and requirements. </w:t>
      </w:r>
    </w:p>
    <w:p w14:paraId="3BB5797A" w14:textId="77777777" w:rsidR="006A3D22" w:rsidRPr="006A3D22" w:rsidRDefault="006A3D22" w:rsidP="006A3D22">
      <w:pPr>
        <w:pStyle w:val="Bullet1"/>
        <w:numPr>
          <w:ilvl w:val="0"/>
          <w:numId w:val="7"/>
        </w:numPr>
        <w:rPr>
          <w:rFonts w:ascii="Arial" w:hAnsi="Arial" w:cs="Arial"/>
        </w:rPr>
      </w:pPr>
      <w:r w:rsidRPr="5E5EE5A6">
        <w:rPr>
          <w:rFonts w:ascii="Arial" w:hAnsi="Arial" w:cs="Arial"/>
        </w:rPr>
        <w:t>Take reasonable care for your own health and safety and for that of others in the workplace by working in accordance with legislative requirements and the department's occupational health and safety (OHS) policies and procedures.</w:t>
      </w:r>
    </w:p>
    <w:p w14:paraId="1BCDB8DD" w14:textId="77777777" w:rsidR="0093704B" w:rsidRPr="006A1754" w:rsidRDefault="0093704B" w:rsidP="0093704B">
      <w:pPr>
        <w:pStyle w:val="Heading1"/>
        <w:rPr>
          <w:color w:val="auto"/>
          <w:sz w:val="40"/>
        </w:rPr>
      </w:pPr>
      <w:r w:rsidRPr="006A1754">
        <w:rPr>
          <w:color w:val="auto"/>
          <w:sz w:val="40"/>
        </w:rPr>
        <w:t>Key Selection criteria</w:t>
      </w:r>
    </w:p>
    <w:p w14:paraId="3E39AC62" w14:textId="77777777" w:rsidR="0093704B" w:rsidRPr="006A1754" w:rsidRDefault="0093704B" w:rsidP="0093704B">
      <w:pPr>
        <w:pStyle w:val="Heading1"/>
        <w:rPr>
          <w:b/>
          <w:bCs w:val="0"/>
          <w:color w:val="auto"/>
          <w:sz w:val="32"/>
          <w:szCs w:val="32"/>
        </w:rPr>
      </w:pPr>
      <w:r w:rsidRPr="006A1754">
        <w:rPr>
          <w:b/>
          <w:bCs w:val="0"/>
          <w:color w:val="auto"/>
          <w:sz w:val="32"/>
          <w:szCs w:val="32"/>
        </w:rPr>
        <w:t>Capabilities</w:t>
      </w:r>
    </w:p>
    <w:p w14:paraId="5B239BC7" w14:textId="0DCCF414" w:rsidR="006A3D22" w:rsidRPr="002B13EE" w:rsidRDefault="006A3D22" w:rsidP="006A3D22">
      <w:pPr>
        <w:pStyle w:val="Body"/>
      </w:pPr>
      <w:r w:rsidRPr="00F65ACF">
        <w:rPr>
          <w:b/>
          <w:bCs/>
        </w:rPr>
        <w:t>Planning and organising:</w:t>
      </w:r>
      <w:r w:rsidRPr="002B13EE">
        <w:t xml:space="preserve"> </w:t>
      </w:r>
      <w:r w:rsidR="00346DD8" w:rsidRPr="00346DD8">
        <w:t>identify processes, tasks and resources required to achieve a goal; identifies more and less critical activities and operates accordingly, reviewing and adjusting as required.</w:t>
      </w:r>
    </w:p>
    <w:p w14:paraId="001BF6B7" w14:textId="3933F341" w:rsidR="006A3D22" w:rsidRPr="002B13EE" w:rsidRDefault="006A3D22" w:rsidP="006A3D22">
      <w:pPr>
        <w:pStyle w:val="Body"/>
      </w:pPr>
      <w:r w:rsidRPr="00F65ACF">
        <w:rPr>
          <w:b/>
          <w:bCs/>
        </w:rPr>
        <w:t>Project management:</w:t>
      </w:r>
      <w:r w:rsidRPr="002B13EE">
        <w:t xml:space="preserve"> </w:t>
      </w:r>
      <w:r w:rsidR="000C59C8" w:rsidRPr="000C59C8">
        <w:t>produces project plans where objectives are clearly defined and action steps for achieving them are clearly specified; regularly communicates with, and supports project team members; ensures project objectives are met by anticipating and managing potential and emerging issues.</w:t>
      </w:r>
    </w:p>
    <w:p w14:paraId="4BD480A7" w14:textId="04AE7B5A" w:rsidR="006A3D22" w:rsidRPr="002B13EE" w:rsidRDefault="006A3D22" w:rsidP="006A3D22">
      <w:pPr>
        <w:pStyle w:val="Body"/>
      </w:pPr>
      <w:r w:rsidRPr="00F65ACF">
        <w:rPr>
          <w:b/>
          <w:bCs/>
        </w:rPr>
        <w:t>Verbal communication:</w:t>
      </w:r>
      <w:r w:rsidRPr="002B13EE">
        <w:t xml:space="preserve"> </w:t>
      </w:r>
      <w:r w:rsidR="00DA30B5">
        <w:t>c</w:t>
      </w:r>
      <w:r w:rsidR="00DA30B5" w:rsidRPr="00DA30B5">
        <w:t>onfidently conveys ideas and information in a clear and interesting way; understands and meets the needs of target audiences (the right information to the right people); welcomes constructive feedback; sees things from other’s points of view and confirms understanding.</w:t>
      </w:r>
    </w:p>
    <w:p w14:paraId="32586D06" w14:textId="77777777" w:rsidR="006A3D22" w:rsidRPr="00F65ACF" w:rsidRDefault="006A3D22" w:rsidP="006A3D22">
      <w:pPr>
        <w:pStyle w:val="Body"/>
      </w:pPr>
      <w:r w:rsidRPr="00F65ACF">
        <w:rPr>
          <w:b/>
          <w:bCs/>
        </w:rPr>
        <w:t>Self-management:</w:t>
      </w:r>
      <w:r w:rsidRPr="002B13EE">
        <w:t xml:space="preserve"> accepts responsibilities for own actions; focuses on the most important goals; has a realistic and balanced view of own strengths and weaknesses; recognises own feelings and personal prejudices and understands why they occur.</w:t>
      </w:r>
    </w:p>
    <w:p w14:paraId="1CEE7843" w14:textId="77777777" w:rsidR="0093704B" w:rsidRPr="006A1754" w:rsidRDefault="0093704B" w:rsidP="0093704B">
      <w:pPr>
        <w:pStyle w:val="Heading1"/>
        <w:rPr>
          <w:b/>
          <w:bCs w:val="0"/>
          <w:color w:val="auto"/>
          <w:sz w:val="32"/>
          <w:szCs w:val="32"/>
        </w:rPr>
      </w:pPr>
      <w:r w:rsidRPr="006A1754">
        <w:rPr>
          <w:b/>
          <w:bCs w:val="0"/>
          <w:color w:val="auto"/>
          <w:sz w:val="32"/>
          <w:szCs w:val="32"/>
        </w:rPr>
        <w:t>Personal qualities</w:t>
      </w:r>
    </w:p>
    <w:p w14:paraId="31AD0F7A" w14:textId="77777777" w:rsidR="006A3D22" w:rsidRPr="005010FE" w:rsidRDefault="006A3D22" w:rsidP="006A3D22">
      <w:pPr>
        <w:pStyle w:val="Body"/>
      </w:pPr>
      <w:r w:rsidRPr="008A619D">
        <w:rPr>
          <w:b/>
          <w:bCs/>
        </w:rPr>
        <w:t>Initiative and accountability:</w:t>
      </w:r>
      <w:r w:rsidRPr="002B13EE">
        <w:t xml:space="preserve"> </w:t>
      </w:r>
      <w:r w:rsidRPr="005010FE">
        <w:t>proactive and self-starting, seizes opportunities and acts upon them, takes responsibility for own actions.</w:t>
      </w:r>
    </w:p>
    <w:p w14:paraId="57377876" w14:textId="77777777" w:rsidR="006A3D22" w:rsidRPr="002B13EE" w:rsidRDefault="006A3D22" w:rsidP="006A3D22">
      <w:pPr>
        <w:pStyle w:val="Body"/>
      </w:pPr>
      <w:r w:rsidRPr="005010FE">
        <w:rPr>
          <w:b/>
          <w:bCs/>
        </w:rPr>
        <w:t>Resilience:</w:t>
      </w:r>
      <w:r w:rsidRPr="005010FE">
        <w:t xml:space="preserve"> perseveres to achieve goals, even in the face of obstacles, copes effectively with setbacks and disappointments, remains calm and in control under pressure, accepts constructive criticism in an objective manner, without becoming defensive.</w:t>
      </w:r>
    </w:p>
    <w:p w14:paraId="0615291A" w14:textId="4A734C7B" w:rsidR="006A3D22" w:rsidRPr="002B13EE" w:rsidRDefault="006A3D22" w:rsidP="006A3D22">
      <w:pPr>
        <w:pStyle w:val="Body"/>
      </w:pPr>
      <w:r w:rsidRPr="008A619D">
        <w:rPr>
          <w:b/>
          <w:bCs/>
        </w:rPr>
        <w:lastRenderedPageBreak/>
        <w:t>Customer focus:</w:t>
      </w:r>
      <w:r w:rsidRPr="002B13EE">
        <w:t xml:space="preserve"> </w:t>
      </w:r>
      <w:r w:rsidR="00655B05" w:rsidRPr="00655B05">
        <w:t>listens to customers; actively seeks to meet customer needs; seeks ways to improve services; committed to delivering high quality outcomes for clients.</w:t>
      </w:r>
    </w:p>
    <w:p w14:paraId="039784DF" w14:textId="74D682F0" w:rsidR="006A3D22" w:rsidRPr="00FA3A7D" w:rsidRDefault="006A3D22" w:rsidP="006A3D22">
      <w:pPr>
        <w:pStyle w:val="DHHSnumberdigit"/>
        <w:numPr>
          <w:ilvl w:val="0"/>
          <w:numId w:val="0"/>
        </w:numPr>
        <w:rPr>
          <w:sz w:val="21"/>
          <w:szCs w:val="21"/>
        </w:rPr>
      </w:pPr>
      <w:r w:rsidRPr="00FA3A7D">
        <w:rPr>
          <w:b/>
          <w:bCs/>
          <w:sz w:val="21"/>
          <w:szCs w:val="21"/>
        </w:rPr>
        <w:t>Teamwork:</w:t>
      </w:r>
      <w:r w:rsidRPr="00FA3A7D">
        <w:rPr>
          <w:sz w:val="21"/>
          <w:szCs w:val="21"/>
        </w:rPr>
        <w:t xml:space="preserve">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w:t>
      </w:r>
    </w:p>
    <w:p w14:paraId="2B3B3009" w14:textId="77777777" w:rsidR="0093704B" w:rsidRPr="006A1754" w:rsidRDefault="0093704B" w:rsidP="0093704B">
      <w:pPr>
        <w:pStyle w:val="Heading1"/>
        <w:rPr>
          <w:b/>
          <w:bCs w:val="0"/>
          <w:color w:val="auto"/>
          <w:sz w:val="32"/>
          <w:szCs w:val="32"/>
        </w:rPr>
      </w:pPr>
      <w:r w:rsidRPr="006A1754">
        <w:rPr>
          <w:b/>
          <w:bCs w:val="0"/>
          <w:color w:val="auto"/>
          <w:sz w:val="32"/>
          <w:szCs w:val="32"/>
        </w:rPr>
        <w:t>Qualifications</w:t>
      </w:r>
    </w:p>
    <w:p w14:paraId="6DE52878" w14:textId="2800ABF3" w:rsidR="00DE4A6B" w:rsidRDefault="00DE4A6B" w:rsidP="00DE4A6B">
      <w:pPr>
        <w:pStyle w:val="Heading3"/>
        <w:rPr>
          <w:rStyle w:val="normaltextrun"/>
          <w:rFonts w:eastAsia="Times" w:cs="Arial"/>
          <w:b w:val="0"/>
          <w:bCs w:val="0"/>
          <w:color w:val="000000"/>
          <w:sz w:val="21"/>
          <w:szCs w:val="21"/>
          <w:shd w:val="clear" w:color="auto" w:fill="FFFFFF"/>
        </w:rPr>
      </w:pPr>
      <w:r w:rsidRPr="00DE4A6B">
        <w:rPr>
          <w:rStyle w:val="normaltextrun"/>
          <w:rFonts w:eastAsia="Times" w:cs="Arial"/>
          <w:b w:val="0"/>
          <w:bCs w:val="0"/>
          <w:color w:val="000000"/>
          <w:sz w:val="21"/>
          <w:szCs w:val="21"/>
          <w:shd w:val="clear" w:color="auto" w:fill="FFFFFF"/>
        </w:rPr>
        <w:t xml:space="preserve">A tertiary qualification in fields related to project management, </w:t>
      </w:r>
      <w:r>
        <w:rPr>
          <w:rStyle w:val="normaltextrun"/>
          <w:rFonts w:eastAsia="Times" w:cs="Arial"/>
          <w:b w:val="0"/>
          <w:bCs w:val="0"/>
          <w:color w:val="000000"/>
          <w:sz w:val="21"/>
          <w:szCs w:val="21"/>
          <w:shd w:val="clear" w:color="auto" w:fill="FFFFFF"/>
        </w:rPr>
        <w:t>policy, law</w:t>
      </w:r>
      <w:r w:rsidRPr="00DE4A6B">
        <w:rPr>
          <w:rStyle w:val="normaltextrun"/>
          <w:rFonts w:eastAsia="Times" w:cs="Arial"/>
          <w:b w:val="0"/>
          <w:bCs w:val="0"/>
          <w:color w:val="000000"/>
          <w:sz w:val="21"/>
          <w:szCs w:val="21"/>
          <w:shd w:val="clear" w:color="auto" w:fill="FFFFFF"/>
        </w:rPr>
        <w:t xml:space="preserve"> or related disciplines is desirable, however, other qualifications are also welcome.</w:t>
      </w:r>
    </w:p>
    <w:p w14:paraId="594BC0CE" w14:textId="340639D3" w:rsidR="00DE4A6B" w:rsidRDefault="00DE4A6B" w:rsidP="00DE4A6B">
      <w:pPr>
        <w:pStyle w:val="Heading3"/>
        <w:rPr>
          <w:rStyle w:val="normaltextrun"/>
          <w:rFonts w:eastAsia="Times" w:cs="Arial"/>
          <w:b w:val="0"/>
          <w:bCs w:val="0"/>
          <w:color w:val="000000"/>
          <w:sz w:val="21"/>
          <w:szCs w:val="21"/>
          <w:shd w:val="clear" w:color="auto" w:fill="FFFFFF"/>
        </w:rPr>
      </w:pPr>
      <w:r w:rsidRPr="00DE4A6B">
        <w:rPr>
          <w:rStyle w:val="normaltextrun"/>
          <w:rFonts w:eastAsia="Times" w:cs="Arial"/>
          <w:b w:val="0"/>
          <w:bCs w:val="0"/>
          <w:color w:val="000000"/>
          <w:sz w:val="21"/>
          <w:szCs w:val="21"/>
          <w:shd w:val="clear" w:color="auto" w:fill="FFFFFF"/>
        </w:rPr>
        <w:t xml:space="preserve">Successful applicants will need to provide academic transcripts of their completed degree program or conferred by their university that they have satisfied all requirements. </w:t>
      </w:r>
    </w:p>
    <w:p w14:paraId="79FCF128" w14:textId="6DCC7FB2" w:rsidR="0093704B" w:rsidRPr="006A3D22" w:rsidRDefault="0093704B" w:rsidP="00DE4A6B">
      <w:pPr>
        <w:pStyle w:val="Heading3"/>
        <w:rPr>
          <w:rFonts w:cs="Arial"/>
          <w:bCs w:val="0"/>
          <w:kern w:val="32"/>
          <w:sz w:val="36"/>
          <w:szCs w:val="40"/>
        </w:rPr>
      </w:pPr>
      <w:r w:rsidRPr="006A3D22">
        <w:rPr>
          <w:rFonts w:cs="Arial"/>
          <w:bCs w:val="0"/>
          <w:kern w:val="32"/>
          <w:sz w:val="36"/>
          <w:szCs w:val="40"/>
        </w:rPr>
        <w:t>Values and behaviours</w:t>
      </w:r>
    </w:p>
    <w:p w14:paraId="77BC8FC7" w14:textId="77777777" w:rsidR="0093704B" w:rsidRPr="009F12C6" w:rsidRDefault="0093704B" w:rsidP="0093704B">
      <w:pPr>
        <w:spacing w:after="120" w:line="270" w:lineRule="atLeast"/>
        <w:rPr>
          <w:rFonts w:ascii="Arial" w:eastAsia="Arial" w:hAnsi="Arial" w:cs="Arial"/>
        </w:rPr>
      </w:pPr>
      <w:r w:rsidRPr="009F12C6">
        <w:rPr>
          <w:rFonts w:ascii="Arial" w:eastAsia="Arial" w:hAnsi="Arial" w:cs="Arial"/>
        </w:rPr>
        <w:t>The Department of Families, Fairness and Housing employees are required to demonstrate commitment to:</w:t>
      </w:r>
    </w:p>
    <w:p w14:paraId="17E4B610"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b/>
          <w:bCs/>
        </w:rPr>
        <w:t>The public sector values and behaviours</w:t>
      </w:r>
      <w:r w:rsidRPr="009F12C6">
        <w:rPr>
          <w:rFonts w:ascii="Arial" w:eastAsia="MS Gothic" w:hAnsi="Arial" w:cs="Arial"/>
        </w:rPr>
        <w:t xml:space="preserve"> – responsiveness, integrity, impartiality, accountability, respect, leadership and human rights.</w:t>
      </w:r>
    </w:p>
    <w:p w14:paraId="3C294586"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b/>
          <w:bCs/>
        </w:rPr>
        <w:t>Recordkeeping</w:t>
      </w:r>
      <w:r w:rsidRPr="009F12C6">
        <w:rPr>
          <w:rFonts w:ascii="Arial" w:eastAsia="MS Gothic" w:hAnsi="Arial" w:cs="Arial"/>
        </w:rPr>
        <w:t xml:space="preserve"> – The department is committed to good record keeping and requires all staff to routinely create and keep full and accurate records of their work-related activities, transactions and decisions, using authorised systems.</w:t>
      </w:r>
    </w:p>
    <w:p w14:paraId="165D0AFC" w14:textId="77777777" w:rsidR="0093704B"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b/>
          <w:bCs/>
        </w:rPr>
        <w:t xml:space="preserve">Diversity </w:t>
      </w:r>
      <w:r w:rsidRPr="009F12C6">
        <w:rPr>
          <w:rFonts w:ascii="Arial" w:eastAsia="MS Gothic" w:hAnsi="Arial" w:cs="Arial"/>
        </w:rPr>
        <w:t>– The department values an inclusive workplace that embraces diversity and strongly encourages applications from Aboriginal people, people with disability, people from the LGBTQI+ community, and people from culturally diverse backgrounds.</w:t>
      </w:r>
    </w:p>
    <w:p w14:paraId="0A7B2F34" w14:textId="77777777" w:rsidR="0093704B" w:rsidRPr="006A1754" w:rsidRDefault="0093704B" w:rsidP="0093704B">
      <w:pPr>
        <w:pStyle w:val="Heading1"/>
        <w:rPr>
          <w:color w:val="auto"/>
          <w:sz w:val="40"/>
        </w:rPr>
      </w:pPr>
      <w:r w:rsidRPr="006A1754">
        <w:rPr>
          <w:color w:val="auto"/>
          <w:sz w:val="40"/>
        </w:rPr>
        <w:t>Important information</w:t>
      </w:r>
    </w:p>
    <w:p w14:paraId="32CEA692" w14:textId="77777777" w:rsidR="0093704B" w:rsidRDefault="0093704B" w:rsidP="0093704B">
      <w:pPr>
        <w:pStyle w:val="Body"/>
      </w:pPr>
      <w:r>
        <w:t xml:space="preserve">The salary range for this position is set out in Schedule C of the </w:t>
      </w:r>
      <w:r w:rsidRPr="1790BB54">
        <w:rPr>
          <w:i/>
          <w:iCs/>
        </w:rPr>
        <w:t>Victorian Public Service Enterprise Agreement</w:t>
      </w:r>
      <w:r>
        <w:t xml:space="preserve"> 2020. For further information refer to </w:t>
      </w:r>
      <w:hyperlink r:id="rId16">
        <w:r w:rsidRPr="1790BB54">
          <w:rPr>
            <w:rStyle w:val="Hyperlink"/>
          </w:rPr>
          <w:t xml:space="preserve">Department of Treasury and Finance </w:t>
        </w:r>
      </w:hyperlink>
      <w:r>
        <w:t>&lt;https://www.dtf.vic.gov.au/home&gt;).</w:t>
      </w:r>
    </w:p>
    <w:p w14:paraId="3CD91039" w14:textId="77777777" w:rsidR="0093704B" w:rsidRDefault="0093704B" w:rsidP="0093704B">
      <w:pPr>
        <w:pStyle w:val="Body"/>
      </w:pPr>
      <w:r>
        <w:t>Department policy stipules that salary upon commencement is paid at the base of the salary range for the relevant grade. An executive delegate must approve any above base requests. These will be by exception only or where required to match the current salary of a Victorian Public Service staff transferring at-level.</w:t>
      </w:r>
    </w:p>
    <w:p w14:paraId="6E5024BC" w14:textId="77777777" w:rsidR="0093704B" w:rsidRDefault="0093704B" w:rsidP="0093704B">
      <w:pPr>
        <w:pStyle w:val="Body"/>
      </w:pPr>
      <w:r>
        <w:t>Individuals who have received a Voluntary Departure Package from a Victoria Public Service department/agency are ineligible for re-employment for a minimum of three calendar years from the date of separation.</w:t>
      </w:r>
    </w:p>
    <w:p w14:paraId="139E2BD2" w14:textId="77777777" w:rsidR="0093704B" w:rsidRDefault="0093704B" w:rsidP="0093704B">
      <w:pPr>
        <w:pStyle w:val="Body"/>
      </w:pPr>
      <w:r>
        <w:t>Individuals who have received an Early Retirement Package (ERP) from a Victoria Public Service department/agency are ineligible for re-employment for a minimum of 12 months from the date of separation.</w:t>
      </w:r>
    </w:p>
    <w:p w14:paraId="3603E3F1" w14:textId="77777777" w:rsidR="0093704B" w:rsidRDefault="0093704B" w:rsidP="0093704B">
      <w:pPr>
        <w:pStyle w:val="Body"/>
      </w:pPr>
      <w:r>
        <w:t>The department is a key emergency management partner and contributes significantly to Victoria’s emergency management arrangements. As part of a whole-of-government agreement, employees may be required to undertake training in emergency management and support functions during an emergency and may be redeployed to facilitate this need.</w:t>
      </w:r>
    </w:p>
    <w:p w14:paraId="4E4C676C" w14:textId="77777777" w:rsidR="0093704B" w:rsidRDefault="0093704B" w:rsidP="0093704B">
      <w:pPr>
        <w:pStyle w:val="Body"/>
      </w:pPr>
      <w:r>
        <w:t>The department provides and maintains a safe working environment that does not risk the health of its employees.</w:t>
      </w:r>
    </w:p>
    <w:p w14:paraId="64287006" w14:textId="77777777" w:rsidR="0093704B" w:rsidRPr="006A1754" w:rsidRDefault="0093704B" w:rsidP="0093704B">
      <w:pPr>
        <w:pStyle w:val="Heading1"/>
        <w:rPr>
          <w:color w:val="auto"/>
          <w:sz w:val="40"/>
        </w:rPr>
      </w:pPr>
      <w:r w:rsidRPr="006A1754">
        <w:rPr>
          <w:color w:val="auto"/>
          <w:sz w:val="40"/>
        </w:rPr>
        <w:lastRenderedPageBreak/>
        <w:t>Pre-employment checks</w:t>
      </w:r>
    </w:p>
    <w:p w14:paraId="7E5E958E" w14:textId="77777777" w:rsidR="0093704B" w:rsidRDefault="0093704B" w:rsidP="0093704B">
      <w:pPr>
        <w:pStyle w:val="Body"/>
      </w:pPr>
      <w:r>
        <w:t>All appointments require reference checks, national criminal records checks and pre-employment misconduct screening. Some positions also require a Working with Children Check and screening through the Disability Worker Screening List.</w:t>
      </w:r>
    </w:p>
    <w:p w14:paraId="0D9C60B3" w14:textId="77777777" w:rsidR="0093704B" w:rsidRDefault="0093704B" w:rsidP="0093704B">
      <w:pPr>
        <w:pStyle w:val="Body"/>
      </w:pPr>
      <w:r>
        <w:t>Applicants who have lived overseas in one country for 12 months or longer in the last ten years must provide an international police check from the relevant overseas police agency. Applicants can obtain a check through an organisation providing international police checks via an internet search.</w:t>
      </w:r>
    </w:p>
    <w:p w14:paraId="43366D19" w14:textId="77777777" w:rsidR="0093704B" w:rsidRPr="00E65C28" w:rsidRDefault="0093704B" w:rsidP="0093704B">
      <w:pPr>
        <w:pStyle w:val="paragraph"/>
        <w:spacing w:before="0" w:beforeAutospacing="0" w:after="120" w:afterAutospacing="0" w:line="280" w:lineRule="atLeast"/>
        <w:textAlignment w:val="baseline"/>
        <w:rPr>
          <w:rFonts w:ascii="Arial" w:hAnsi="Arial" w:cs="Arial"/>
          <w:sz w:val="18"/>
          <w:szCs w:val="18"/>
        </w:rPr>
      </w:pPr>
      <w:r w:rsidRPr="00E65C28">
        <w:rPr>
          <w:rStyle w:val="normaltextrun"/>
          <w:rFonts w:ascii="Arial" w:eastAsia="MS Gothic" w:hAnsi="Arial" w:cs="Arial"/>
          <w:sz w:val="21"/>
          <w:szCs w:val="21"/>
        </w:rPr>
        <w:t>Pre-employment checks may include checking whether an applicant’s name is on the Disability Worker Screening List. This</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incorporates</w:t>
      </w:r>
      <w:r>
        <w:rPr>
          <w:rStyle w:val="normaltextrun"/>
          <w:rFonts w:ascii="Arial" w:eastAsia="MS Gothic" w:hAnsi="Arial" w:cs="Arial"/>
          <w:sz w:val="21"/>
          <w:szCs w:val="21"/>
        </w:rPr>
        <w:t>:</w:t>
      </w:r>
    </w:p>
    <w:p w14:paraId="1A042928" w14:textId="77777777" w:rsidR="0093704B" w:rsidRPr="00E65C28" w:rsidRDefault="0093704B" w:rsidP="0093704B">
      <w:pPr>
        <w:pStyle w:val="paragraph"/>
        <w:numPr>
          <w:ilvl w:val="0"/>
          <w:numId w:val="40"/>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Disability Worker Exclusion</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List</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which</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includes names of persons unsuitable for employment as a disability support worker in a disability residential service provided, funded or registered by the Department of Families, Fairness and Housing.</w:t>
      </w:r>
    </w:p>
    <w:p w14:paraId="2CABAB8A" w14:textId="77777777" w:rsidR="0093704B" w:rsidRPr="00E65C28" w:rsidRDefault="0093704B" w:rsidP="0093704B">
      <w:pPr>
        <w:pStyle w:val="paragraph"/>
        <w:numPr>
          <w:ilvl w:val="0"/>
          <w:numId w:val="41"/>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National Disability Insurance Scheme Quality and Safeguards Commission which has compliance and enforcement actions, including banning orders</w:t>
      </w:r>
      <w:r>
        <w:rPr>
          <w:rStyle w:val="eop"/>
          <w:rFonts w:ascii="Arial" w:hAnsi="Arial" w:cs="Arial"/>
          <w:sz w:val="21"/>
          <w:szCs w:val="21"/>
        </w:rPr>
        <w:t>.</w:t>
      </w:r>
    </w:p>
    <w:p w14:paraId="50E095F6" w14:textId="77777777" w:rsidR="0093704B" w:rsidRPr="00E65C28" w:rsidRDefault="0093704B" w:rsidP="0093704B">
      <w:pPr>
        <w:pStyle w:val="paragraph"/>
        <w:numPr>
          <w:ilvl w:val="0"/>
          <w:numId w:val="41"/>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Victorian Disability Worker Commission prohibition orders.</w:t>
      </w:r>
    </w:p>
    <w:p w14:paraId="52E5ED7C" w14:textId="77777777" w:rsidR="0093704B" w:rsidRPr="006A1754" w:rsidRDefault="0093704B" w:rsidP="0093704B">
      <w:pPr>
        <w:pStyle w:val="Heading1"/>
        <w:rPr>
          <w:color w:val="auto"/>
          <w:sz w:val="40"/>
        </w:rPr>
      </w:pPr>
      <w:r w:rsidRPr="006A1754">
        <w:rPr>
          <w:color w:val="auto"/>
          <w:sz w:val="40"/>
        </w:rPr>
        <w:t>COVID-19 Vaccination</w:t>
      </w:r>
    </w:p>
    <w:p w14:paraId="59D49632" w14:textId="77777777" w:rsidR="0093704B" w:rsidRDefault="0093704B" w:rsidP="0093704B">
      <w:pPr>
        <w:pStyle w:val="Body"/>
        <w:rPr>
          <w:rFonts w:eastAsia="Arial" w:cs="Arial"/>
          <w:szCs w:val="21"/>
        </w:rPr>
      </w:pPr>
      <w:r>
        <w:rPr>
          <w:rStyle w:val="ui-provider"/>
        </w:rPr>
        <w:t xml:space="preserve">The department strongly recommends (but does not mandate) that employees maintain their COVID-19 vaccination status in accordance with current </w:t>
      </w:r>
      <w:hyperlink r:id="rId17" w:tgtFrame="_blank" w:tooltip="https://urldefense.com/v3/__https:/dffhinternalcomms.cmail20.com/t/y-l-pykfdk-idikkrlhur-y/__;!!c5rn6bsf!h6cxxdflbvqg9regbxdpywa3wthzn2ondjhkeq0kxh-acrrchd8kszaseb1lywwacrzc24ygbfeglv9-mxd2nla3bc5c4ueewwgg6qpjpw$" w:history="1">
        <w:r>
          <w:rPr>
            <w:rStyle w:val="Strong"/>
            <w:color w:val="0000FF"/>
            <w:u w:val="single"/>
          </w:rPr>
          <w:t>ATAGI (Australian Technical Advisory Group on Immunisation) advice</w:t>
        </w:r>
      </w:hyperlink>
      <w:r>
        <w:rPr>
          <w:rStyle w:val="ui-provider"/>
        </w:rPr>
        <w:t>, given their individual circumstances. As of June 2023, DFFH does not require evidence of COVID-19 vaccination status.</w:t>
      </w:r>
    </w:p>
    <w:p w14:paraId="4B92E86F" w14:textId="77777777" w:rsidR="0093704B" w:rsidRPr="006A1754" w:rsidRDefault="0093704B" w:rsidP="0093704B">
      <w:pPr>
        <w:pStyle w:val="Heading1"/>
        <w:rPr>
          <w:color w:val="auto"/>
          <w:sz w:val="40"/>
        </w:rPr>
      </w:pPr>
      <w:r w:rsidRPr="006A1754">
        <w:rPr>
          <w:color w:val="auto"/>
          <w:sz w:val="40"/>
        </w:rPr>
        <w:t>Further information</w:t>
      </w:r>
    </w:p>
    <w:p w14:paraId="5DEBD638" w14:textId="77777777" w:rsidR="0093704B" w:rsidRPr="0093704B" w:rsidRDefault="0093704B" w:rsidP="0093704B">
      <w:pPr>
        <w:rPr>
          <w:rFonts w:ascii="Arial" w:hAnsi="Arial" w:cs="Arial"/>
          <w:sz w:val="21"/>
          <w:szCs w:val="21"/>
        </w:rPr>
      </w:pPr>
      <w:r w:rsidRPr="0093704B">
        <w:rPr>
          <w:rFonts w:ascii="Arial" w:hAnsi="Arial" w:cs="Arial"/>
          <w:sz w:val="21"/>
          <w:szCs w:val="21"/>
        </w:rPr>
        <w:t>For enquiries regarding the position please phone the contact on the position description. If you experience difficulties in applying online, please contact Employment</w:t>
      </w:r>
      <w:r>
        <w:rPr>
          <w:rFonts w:ascii="Arial" w:hAnsi="Arial" w:cs="Arial"/>
          <w:sz w:val="21"/>
          <w:szCs w:val="21"/>
        </w:rPr>
        <w:t xml:space="preserve"> Programs</w:t>
      </w:r>
      <w:r w:rsidRPr="0093704B">
        <w:rPr>
          <w:rFonts w:ascii="Arial" w:hAnsi="Arial" w:cs="Arial"/>
          <w:sz w:val="21"/>
          <w:szCs w:val="21"/>
        </w:rPr>
        <w:t xml:space="preserve"> via email at</w:t>
      </w:r>
      <w:r>
        <w:rPr>
          <w:rFonts w:ascii="Arial" w:hAnsi="Arial" w:cs="Arial"/>
          <w:sz w:val="21"/>
          <w:szCs w:val="21"/>
        </w:rPr>
        <w:t xml:space="preserve"> </w:t>
      </w:r>
      <w:hyperlink r:id="rId18" w:history="1">
        <w:r w:rsidRPr="008D41A1">
          <w:rPr>
            <w:rStyle w:val="Hyperlink"/>
            <w:rFonts w:ascii="Arial" w:hAnsi="Arial" w:cs="Arial"/>
            <w:sz w:val="21"/>
            <w:szCs w:val="21"/>
          </w:rPr>
          <w:t>employmentprograms@dffh.vic.gov.au</w:t>
        </w:r>
      </w:hyperlink>
    </w:p>
    <w:p w14:paraId="3B8611C3" w14:textId="77777777" w:rsidR="0093704B" w:rsidRPr="0093704B" w:rsidRDefault="0093704B" w:rsidP="0093704B">
      <w:pPr>
        <w:rPr>
          <w:rFonts w:ascii="Arial" w:hAnsi="Arial" w:cs="Arial"/>
          <w:sz w:val="21"/>
          <w:szCs w:val="21"/>
        </w:rPr>
      </w:pPr>
      <w:r w:rsidRPr="0093704B">
        <w:rPr>
          <w:rFonts w:ascii="Arial" w:hAnsi="Arial" w:cs="Arial"/>
          <w:sz w:val="21"/>
          <w:szCs w:val="21"/>
        </w:rPr>
        <w:t xml:space="preserve">DFFH values the contribution of all employees and fair and equitable treatment of all people is integral to all activities. As such, the DFFH offers reasonable adjustments for applicants with disabilities on request at </w:t>
      </w:r>
      <w:hyperlink r:id="rId19" w:history="1">
        <w:r w:rsidRPr="0093704B">
          <w:rPr>
            <w:rStyle w:val="Hyperlink"/>
            <w:rFonts w:ascii="Arial" w:hAnsi="Arial" w:cs="Arial"/>
            <w:sz w:val="21"/>
            <w:szCs w:val="21"/>
          </w:rPr>
          <w:t>aboriginaldiversityinclusion@dffh.vic.gov.au</w:t>
        </w:r>
      </w:hyperlink>
    </w:p>
    <w:p w14:paraId="21644381" w14:textId="77777777" w:rsidR="0093704B" w:rsidRPr="0093704B" w:rsidRDefault="0093704B" w:rsidP="0093704B">
      <w:pPr>
        <w:pStyle w:val="Body"/>
        <w:rPr>
          <w:rFonts w:cs="Arial"/>
          <w:szCs w:val="21"/>
        </w:rPr>
      </w:pPr>
      <w:r w:rsidRPr="0093704B">
        <w:rPr>
          <w:rFonts w:cs="Arial"/>
          <w:szCs w:val="21"/>
        </w:rPr>
        <w:t xml:space="preserve">For further information visit </w:t>
      </w:r>
      <w:hyperlink r:id="rId20" w:history="1">
        <w:r w:rsidRPr="0093704B">
          <w:rPr>
            <w:rStyle w:val="Hyperlink"/>
            <w:rFonts w:cs="Arial"/>
            <w:szCs w:val="21"/>
          </w:rPr>
          <w:t>‘About the Department’ on Department of Families, Fairness and Housing’</w:t>
        </w:r>
      </w:hyperlink>
      <w:r w:rsidRPr="0093704B">
        <w:rPr>
          <w:rFonts w:cs="Arial"/>
          <w:szCs w:val="21"/>
        </w:rPr>
        <w:t xml:space="preserve"> &lt;www.dffh.vic.gov.au/about&gt;.</w:t>
      </w:r>
    </w:p>
    <w:p w14:paraId="1E7E614A" w14:textId="77777777" w:rsidR="0093704B" w:rsidRPr="00016E77" w:rsidRDefault="0093704B" w:rsidP="0093704B">
      <w:pPr>
        <w:pStyle w:val="Bullet1"/>
        <w:tabs>
          <w:tab w:val="clear"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08" w:type="dxa"/>
        </w:tblCellMar>
        <w:tblLook w:val="0600" w:firstRow="0" w:lastRow="0" w:firstColumn="0" w:lastColumn="0" w:noHBand="1" w:noVBand="1"/>
      </w:tblPr>
      <w:tblGrid>
        <w:gridCol w:w="10194"/>
      </w:tblGrid>
      <w:tr w:rsidR="0093704B" w14:paraId="279635A6" w14:textId="77777777">
        <w:tc>
          <w:tcPr>
            <w:tcW w:w="10194" w:type="dxa"/>
            <w:shd w:val="clear" w:color="auto" w:fill="auto"/>
          </w:tcPr>
          <w:p w14:paraId="1496FFFA" w14:textId="423043E6" w:rsidR="00C0393E" w:rsidRDefault="00C0393E">
            <w:pPr>
              <w:pStyle w:val="paragraph"/>
              <w:spacing w:before="0" w:beforeAutospacing="0" w:after="0" w:afterAutospacing="0"/>
              <w:textAlignment w:val="baseline"/>
              <w:rPr>
                <w:rFonts w:ascii="Arial" w:hAnsi="Arial" w:cs="Arial"/>
                <w:sz w:val="21"/>
                <w:szCs w:val="21"/>
              </w:rPr>
            </w:pPr>
            <w:r>
              <w:rPr>
                <w:rStyle w:val="normaltextrun"/>
                <w:rFonts w:ascii="Arial" w:eastAsia="MS Gothic" w:hAnsi="Arial" w:cs="Arial"/>
                <w:sz w:val="21"/>
                <w:szCs w:val="21"/>
              </w:rPr>
              <w:t>To receive this document in another format, email &lt;</w:t>
            </w:r>
            <w:hyperlink r:id="rId21" w:tgtFrame="_blank" w:history="1">
              <w:r>
                <w:rPr>
                  <w:rStyle w:val="normaltextrun"/>
                  <w:rFonts w:ascii="Arial" w:eastAsia="MS Gothic" w:hAnsi="Arial" w:cs="Arial"/>
                  <w:color w:val="004C97"/>
                  <w:sz w:val="21"/>
                  <w:szCs w:val="21"/>
                  <w:u w:val="single"/>
                </w:rPr>
                <w:t>employmentprograms@dffh.vic.gov.au</w:t>
              </w:r>
            </w:hyperlink>
            <w:r>
              <w:rPr>
                <w:rStyle w:val="normaltextrun"/>
                <w:rFonts w:ascii="Arial" w:eastAsia="MS Gothic" w:hAnsi="Arial" w:cs="Arial"/>
                <w:sz w:val="21"/>
                <w:szCs w:val="21"/>
              </w:rPr>
              <w:t>&gt;</w:t>
            </w:r>
          </w:p>
          <w:p w14:paraId="7FE6D9CE" w14:textId="2650BE54" w:rsidR="00C0393E" w:rsidRDefault="00C0393E">
            <w:pPr>
              <w:pStyle w:val="paragraph"/>
              <w:spacing w:before="0" w:beforeAutospacing="0" w:after="0" w:afterAutospacing="0"/>
              <w:textAlignment w:val="baseline"/>
              <w:rPr>
                <w:rFonts w:ascii="Arial" w:hAnsi="Arial" w:cs="Arial"/>
                <w:color w:val="000000"/>
                <w:sz w:val="21"/>
                <w:szCs w:val="21"/>
              </w:rPr>
            </w:pPr>
            <w:r>
              <w:rPr>
                <w:rStyle w:val="normaltextrun"/>
                <w:rFonts w:ascii="Arial" w:eastAsia="MS Gothic" w:hAnsi="Arial" w:cs="Arial"/>
                <w:color w:val="000000"/>
                <w:sz w:val="21"/>
                <w:szCs w:val="21"/>
              </w:rPr>
              <w:t>Authorised and published by the Victorian Government, 1 Treasury Place, Melbourne.</w:t>
            </w:r>
            <w:r>
              <w:rPr>
                <w:rStyle w:val="scxw10477859"/>
                <w:rFonts w:ascii="Arial" w:hAnsi="Arial" w:cs="Arial"/>
                <w:color w:val="000000"/>
                <w:sz w:val="21"/>
                <w:szCs w:val="21"/>
              </w:rPr>
              <w:t> </w:t>
            </w:r>
            <w:r>
              <w:rPr>
                <w:rFonts w:ascii="Arial" w:hAnsi="Arial" w:cs="Arial"/>
                <w:color w:val="000000"/>
                <w:sz w:val="21"/>
                <w:szCs w:val="21"/>
              </w:rPr>
              <w:br/>
            </w:r>
            <w:r>
              <w:rPr>
                <w:rStyle w:val="normaltextrun"/>
                <w:rFonts w:ascii="Arial" w:eastAsia="MS Gothic" w:hAnsi="Arial" w:cs="Arial"/>
                <w:color w:val="000000"/>
                <w:sz w:val="21"/>
                <w:szCs w:val="21"/>
              </w:rPr>
              <w:t>© State of Victoria, Australia, Department of Families, Fairness and Housing, M</w:t>
            </w:r>
            <w:r>
              <w:rPr>
                <w:rStyle w:val="normaltextrun"/>
                <w:rFonts w:ascii="Arial" w:eastAsia="MS Gothic" w:hAnsi="Arial"/>
                <w:color w:val="000000"/>
                <w:sz w:val="21"/>
                <w:szCs w:val="21"/>
              </w:rPr>
              <w:t xml:space="preserve">arch </w:t>
            </w:r>
            <w:r>
              <w:rPr>
                <w:rStyle w:val="normaltextrun"/>
                <w:rFonts w:ascii="Arial" w:eastAsia="MS Gothic" w:hAnsi="Arial" w:cs="Arial"/>
                <w:color w:val="000000"/>
                <w:sz w:val="21"/>
                <w:szCs w:val="21"/>
              </w:rPr>
              <w:t>2024.</w:t>
            </w:r>
            <w:r>
              <w:rPr>
                <w:rStyle w:val="scxw10477859"/>
                <w:rFonts w:ascii="Arial" w:hAnsi="Arial" w:cs="Arial"/>
                <w:color w:val="000000"/>
                <w:sz w:val="21"/>
                <w:szCs w:val="21"/>
              </w:rPr>
              <w:t> </w:t>
            </w:r>
            <w:r>
              <w:rPr>
                <w:rFonts w:ascii="Arial" w:hAnsi="Arial" w:cs="Arial"/>
                <w:color w:val="000000"/>
                <w:sz w:val="21"/>
                <w:szCs w:val="21"/>
              </w:rPr>
              <w:br/>
            </w:r>
            <w:r>
              <w:rPr>
                <w:rStyle w:val="normaltextrun"/>
                <w:rFonts w:ascii="Arial" w:eastAsia="MS Gothic" w:hAnsi="Arial" w:cs="Arial"/>
                <w:color w:val="000000"/>
                <w:sz w:val="21"/>
                <w:szCs w:val="21"/>
              </w:rPr>
              <w:t>In this document, ‘Aboriginal’ refers to both Aboriginal and Torres Strait Islander people. ‘Indigenous’ or ‘Koori/Koorie’ is retained when part of the title of a report, program or quotation.</w:t>
            </w:r>
            <w:r>
              <w:rPr>
                <w:rStyle w:val="eop"/>
                <w:rFonts w:ascii="Arial" w:hAnsi="Arial" w:cs="Arial"/>
                <w:color w:val="000000"/>
                <w:sz w:val="21"/>
                <w:szCs w:val="21"/>
              </w:rPr>
              <w:t> </w:t>
            </w:r>
          </w:p>
          <w:p w14:paraId="1B806458" w14:textId="12A0AC80" w:rsidR="0093704B" w:rsidRDefault="0093704B" w:rsidP="00EF70D7">
            <w:pPr>
              <w:pStyle w:val="Imprint"/>
            </w:pPr>
          </w:p>
        </w:tc>
      </w:tr>
      <w:bookmarkEnd w:id="1"/>
    </w:tbl>
    <w:p w14:paraId="4894E531" w14:textId="77777777" w:rsidR="0093704B" w:rsidRDefault="0093704B" w:rsidP="0093704B">
      <w:pPr>
        <w:pStyle w:val="Body"/>
      </w:pPr>
    </w:p>
    <w:sectPr w:rsidR="0093704B" w:rsidSect="00F50AE3">
      <w:headerReference w:type="default" r:id="rId22"/>
      <w:footerReference w:type="default" r:id="rId23"/>
      <w:type w:val="continuous"/>
      <w:pgSz w:w="11906" w:h="16838"/>
      <w:pgMar w:top="1418" w:right="851" w:bottom="993" w:left="851" w:header="567" w:footer="32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9D51" w14:textId="77777777" w:rsidR="00C228FA" w:rsidRDefault="00C228FA">
      <w:r>
        <w:separator/>
      </w:r>
    </w:p>
  </w:endnote>
  <w:endnote w:type="continuationSeparator" w:id="0">
    <w:p w14:paraId="23B7C9C8" w14:textId="77777777" w:rsidR="00C228FA" w:rsidRDefault="00C228FA">
      <w:r>
        <w:continuationSeparator/>
      </w:r>
    </w:p>
  </w:endnote>
  <w:endnote w:type="continuationNotice" w:id="1">
    <w:p w14:paraId="03BA7546" w14:textId="77777777" w:rsidR="00706706" w:rsidRDefault="0070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70" w14:textId="37CF930E" w:rsidR="009D70A4" w:rsidRPr="00F65AA9" w:rsidRDefault="0088183B" w:rsidP="0051568D">
    <w:pPr>
      <w:pStyle w:val="DHHSfooter"/>
    </w:pPr>
    <w:r>
      <w:rPr>
        <w:noProof/>
      </w:rPr>
      <w:pict w14:anchorId="59BA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2" type="#_x0000_t75" alt="Victoria State Government Families, Fairness and Housing" style="position:absolute;margin-left:0;margin-top:753.65pt;width:595.3pt;height:79.35pt;z-index:-251658235;visibility:visible;mso-position-horizontal-relative:page;mso-position-vertical-relative:page;mso-width-relative:margin;mso-height-relative:margin">
          <v:imagedata r:id="rId1" o:title="Victoria State Government Families, Fairness and Housing"/>
          <w10:wrap anchorx="page" anchory="page"/>
          <w10:anchorlock/>
        </v:shape>
      </w:pict>
    </w:r>
    <w:r>
      <w:rPr>
        <w:noProof/>
      </w:rPr>
      <w:pict w14:anchorId="7FF5D2FD">
        <v:shapetype id="_x0000_t202" coordsize="21600,21600" o:spt="202" path="m,l,21600r21600,l21600,xe">
          <v:stroke joinstyle="miter"/>
          <v:path gradientshapeok="t" o:connecttype="rect"/>
        </v:shapetype>
        <v:shape id="MSIPCMd1f94ae9af2c72fdf6ea3499" o:spid="_x0000_s1039" type="#_x0000_t202" alt="{&quot;HashCode&quot;:904758361,&quot;Height&quot;:841.0,&quot;Width&quot;:595.0,&quot;Placement&quot;:&quot;Footer&quot;,&quot;Index&quot;:&quot;Primary&quot;,&quot;Section&quot;:1,&quot;Top&quot;:0.0,&quot;Left&quot;:0.0}" style="position:absolute;margin-left:0;margin-top:802.3pt;width:595.3pt;height:24.55pt;z-index:251658240;mso-position-horizontal-relative:page;mso-position-vertical-relative:page;v-text-anchor:bottom" o:allowincell="f" filled="f" stroked="f">
          <v:textbox inset=",0,,0">
            <w:txbxContent>
              <w:p w14:paraId="12634CCA"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95E" w14:textId="77777777" w:rsidR="009B45A7" w:rsidRDefault="0088183B">
    <w:pPr>
      <w:pStyle w:val="Footer"/>
    </w:pPr>
    <w:r>
      <w:rPr>
        <w:noProof/>
      </w:rPr>
      <w:pict w14:anchorId="2E356440">
        <v:shapetype id="_x0000_t202" coordsize="21600,21600" o:spt="202" path="m,l,21600r21600,l21600,xe">
          <v:stroke joinstyle="miter"/>
          <v:path gradientshapeok="t" o:connecttype="rect"/>
        </v:shapetype>
        <v:shape id="MSIPCMe0294cae84126edc9fbd6685" o:spid="_x0000_s1040" type="#_x0000_t202" alt="{&quot;HashCode&quot;:904758361,&quot;Height&quot;:841.0,&quot;Width&quot;:595.0,&quot;Placement&quot;:&quot;Footer&quot;,&quot;Index&quot;:&quot;FirstPage&quot;,&quot;Section&quot;:1,&quot;Top&quot;:0.0,&quot;Left&quot;:0.0}" style="position:absolute;margin-left:0;margin-top:802.3pt;width:595.3pt;height:24.55pt;z-index:251658241;mso-position-horizontal-relative:page;mso-position-vertical-relative:page;v-text-anchor:bottom" o:allowincell="f" filled="f" stroked="f">
          <v:textbox inset=",0,,0">
            <w:txbxContent>
              <w:p w14:paraId="4F4A7AF8"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9EC" w14:textId="77777777" w:rsidR="009D70A4" w:rsidRPr="00A11421" w:rsidRDefault="0088183B" w:rsidP="0051568D">
    <w:pPr>
      <w:pStyle w:val="DHHSfooter"/>
    </w:pPr>
    <w:r>
      <w:rPr>
        <w:noProof/>
      </w:rPr>
      <w:pict w14:anchorId="5153BA39">
        <v:shapetype id="_x0000_t202" coordsize="21600,21600" o:spt="202" path="m,l,21600r21600,l21600,xe">
          <v:stroke joinstyle="miter"/>
          <v:path gradientshapeok="t" o:connecttype="rect"/>
        </v:shapetype>
        <v:shape id="MSIPCM80034d1aa59e96644b77e808" o:spid="_x0000_s1041" type="#_x0000_t202" alt="{&quot;HashCode&quot;:904758361,&quot;Height&quot;:841.0,&quot;Width&quot;:595.0,&quot;Placement&quot;:&quot;Footer&quot;,&quot;Index&quot;:&quot;Primary&quot;,&quot;Section&quot;:2,&quot;Top&quot;:0.0,&quot;Left&quot;:0.0}" style="position:absolute;margin-left:0;margin-top:802.3pt;width:595.3pt;height:24.55pt;z-index:251658242;mso-position-horizontal-relative:page;mso-position-vertical-relative:page;v-text-anchor:bottom" o:allowincell="f" filled="f" stroked="f">
          <v:textbox inset=",0,,0">
            <w:txbxContent>
              <w:p w14:paraId="2F562119"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sidR="009D70A4" w:rsidRPr="00A11421">
      <w:t xml:space="preserve">Name of </w:t>
    </w:r>
    <w:r w:rsidR="009D70A4" w:rsidRPr="0051568D">
      <w:t>document</w:t>
    </w:r>
    <w:r w:rsidR="009D70A4" w:rsidRPr="00A11421">
      <w:tab/>
    </w:r>
    <w:r w:rsidR="009D70A4" w:rsidRPr="00A11421">
      <w:fldChar w:fldCharType="begin"/>
    </w:r>
    <w:r w:rsidR="009D70A4" w:rsidRPr="00A11421">
      <w:instrText xml:space="preserve"> PAGE </w:instrText>
    </w:r>
    <w:r w:rsidR="009D70A4" w:rsidRPr="00A11421">
      <w:fldChar w:fldCharType="separate"/>
    </w:r>
    <w:r w:rsidR="00CB0E90">
      <w:rPr>
        <w:noProof/>
      </w:rPr>
      <w:t>5</w:t>
    </w:r>
    <w:r w:rsidR="009D70A4" w:rsidRPr="00A114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47FA" w14:textId="192FABBD" w:rsidR="009D70A4" w:rsidRPr="00A11421" w:rsidRDefault="0088183B" w:rsidP="00A11421">
    <w:pPr>
      <w:pStyle w:val="Footer"/>
    </w:pPr>
    <w:r>
      <w:rPr>
        <w:noProof/>
      </w:rPr>
      <w:pict w14:anchorId="141C07C8">
        <v:shapetype id="_x0000_t202" coordsize="21600,21600" o:spt="202" path="m,l,21600r21600,l21600,xe">
          <v:stroke joinstyle="miter"/>
          <v:path gradientshapeok="t" o:connecttype="rect"/>
        </v:shapetype>
        <v:shape id="MSIPCMb3344369b20571f05607e3ce" o:spid="_x0000_s1042" type="#_x0000_t202" alt="{&quot;HashCode&quot;:904758361,&quot;Height&quot;:841.0,&quot;Width&quot;:595.0,&quot;Placement&quot;:&quot;Footer&quot;,&quot;Index&quot;:&quot;Primary&quot;,&quot;Section&quot;:3,&quot;Top&quot;:0.0,&quot;Left&quot;:0.0}" style="position:absolute;margin-left:0;margin-top:802.3pt;width:595.3pt;height:24.55pt;z-index:251658243;mso-position-horizontal-relative:page;mso-position-vertical-relative:page;v-text-anchor:bottom" o:allowincell="f" filled="f" stroked="f">
          <v:textbox inset=",0,,0">
            <w:txbxContent>
              <w:p w14:paraId="4365F734"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Pr>
        <w:noProof/>
      </w:rPr>
      <w:pict w14:anchorId="67CCE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alt="Victoria State Government Families, Fairness and Housing" style="position:absolute;margin-left:-.2pt;margin-top:762.4pt;width:595.3pt;height:79.35pt;z-index:-251658236;visibility:visible;mso-position-horizontal-relative:page;mso-position-vertical-relative:page;mso-width-relative:margin;mso-height-relative:margin">
          <v:imagedata r:id="rId1" o:title="Victoria State Government Families, Fairness and Housing"/>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CB69" w14:textId="77777777" w:rsidR="00C228FA" w:rsidRDefault="00C228FA" w:rsidP="002862F1">
      <w:pPr>
        <w:spacing w:before="120"/>
      </w:pPr>
      <w:r>
        <w:separator/>
      </w:r>
    </w:p>
  </w:footnote>
  <w:footnote w:type="continuationSeparator" w:id="0">
    <w:p w14:paraId="217491AB" w14:textId="77777777" w:rsidR="00C228FA" w:rsidRDefault="00C228FA">
      <w:r>
        <w:continuationSeparator/>
      </w:r>
    </w:p>
  </w:footnote>
  <w:footnote w:type="continuationNotice" w:id="1">
    <w:p w14:paraId="2D19C68E" w14:textId="77777777" w:rsidR="00706706" w:rsidRDefault="00706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870C" w14:textId="77777777" w:rsidR="009D70A4" w:rsidRPr="0051568D" w:rsidRDefault="009D70A4"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F20" w14:textId="066F353F" w:rsidR="009D70A4" w:rsidRDefault="006A1754">
    <w:pPr>
      <w:pStyle w:val="Header"/>
    </w:pPr>
    <w:r w:rsidRPr="006A1754">
      <w:rPr>
        <w:noProof/>
        <w:sz w:val="20"/>
        <w:szCs w:val="20"/>
      </w:rPr>
      <w:t>Position description – Department of Families, Fairness and Housing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A4D4FFF"/>
    <w:multiLevelType w:val="hybridMultilevel"/>
    <w:tmpl w:val="664A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13500F79"/>
    <w:multiLevelType w:val="hybridMultilevel"/>
    <w:tmpl w:val="B4AE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C43F7"/>
    <w:multiLevelType w:val="hybridMultilevel"/>
    <w:tmpl w:val="1C2AEC12"/>
    <w:lvl w:ilvl="0" w:tplc="C1A8E344">
      <w:start w:val="1"/>
      <w:numFmt w:val="decimal"/>
      <w:pStyle w:val="norm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B6DAF"/>
    <w:multiLevelType w:val="hybridMultilevel"/>
    <w:tmpl w:val="663C8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8" w15:restartNumberingAfterBreak="0">
    <w:nsid w:val="156867E5"/>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15:restartNumberingAfterBreak="0">
    <w:nsid w:val="1CAB0115"/>
    <w:multiLevelType w:val="hybridMultilevel"/>
    <w:tmpl w:val="7EC8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D0D85"/>
    <w:multiLevelType w:val="hybridMultilevel"/>
    <w:tmpl w:val="A83A4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621D3"/>
    <w:multiLevelType w:val="multilevel"/>
    <w:tmpl w:val="636CA2B2"/>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EE606A2"/>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3" w15:restartNumberingAfterBreak="0">
    <w:nsid w:val="24FD302D"/>
    <w:multiLevelType w:val="hybridMultilevel"/>
    <w:tmpl w:val="F4DEB4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E00043E"/>
    <w:multiLevelType w:val="hybridMultilevel"/>
    <w:tmpl w:val="E0A479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0CF2E1D"/>
    <w:multiLevelType w:val="multilevel"/>
    <w:tmpl w:val="A24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70CCF"/>
    <w:multiLevelType w:val="hybridMultilevel"/>
    <w:tmpl w:val="98CC793A"/>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E015E"/>
    <w:multiLevelType w:val="hybridMultilevel"/>
    <w:tmpl w:val="50287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DF46DCC"/>
    <w:multiLevelType w:val="hybridMultilevel"/>
    <w:tmpl w:val="F8F0B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D8155F"/>
    <w:multiLevelType w:val="multilevel"/>
    <w:tmpl w:val="3FC49C54"/>
    <w:lvl w:ilvl="0">
      <w:start w:val="1"/>
      <w:numFmt w:val="decimal"/>
      <w:lvlText w:val="%1."/>
      <w:lvlJc w:val="left"/>
      <w:pPr>
        <w:tabs>
          <w:tab w:val="num" w:pos="397"/>
        </w:tabs>
        <w:ind w:left="397" w:hanging="397"/>
      </w:pPr>
      <w:rPr>
        <w:rFonts w:cs="Times New Roman" w:hint="default"/>
        <w:b w:val="0"/>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2" w15:restartNumberingAfterBreak="0">
    <w:nsid w:val="433B6C4E"/>
    <w:multiLevelType w:val="hybridMultilevel"/>
    <w:tmpl w:val="68AAC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694948"/>
    <w:multiLevelType w:val="hybridMultilevel"/>
    <w:tmpl w:val="9BE6489C"/>
    <w:lvl w:ilvl="0" w:tplc="200A734C">
      <w:start w:val="17"/>
      <w:numFmt w:val="bullet"/>
      <w:lvlText w:val="-"/>
      <w:lvlJc w:val="left"/>
      <w:pPr>
        <w:ind w:left="644" w:hanging="360"/>
      </w:pPr>
      <w:rPr>
        <w:rFonts w:ascii="Arial" w:eastAsia="Times"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4CE50AB"/>
    <w:multiLevelType w:val="hybridMultilevel"/>
    <w:tmpl w:val="FA5E9A5E"/>
    <w:lvl w:ilvl="0" w:tplc="5F34DA8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383173"/>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6" w15:restartNumberingAfterBreak="0">
    <w:nsid w:val="48EF36CE"/>
    <w:multiLevelType w:val="hybridMultilevel"/>
    <w:tmpl w:val="541C3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A23DAC"/>
    <w:multiLevelType w:val="multilevel"/>
    <w:tmpl w:val="636CA2B2"/>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1F72AE7"/>
    <w:multiLevelType w:val="singleLevel"/>
    <w:tmpl w:val="406AB84C"/>
    <w:lvl w:ilvl="0">
      <w:start w:val="10"/>
      <w:numFmt w:val="decimal"/>
      <w:lvlText w:val="%1."/>
      <w:lvlJc w:val="left"/>
      <w:pPr>
        <w:ind w:left="284" w:hanging="284"/>
      </w:pPr>
      <w:rPr>
        <w:rFonts w:hint="default"/>
      </w:rPr>
    </w:lvl>
  </w:abstractNum>
  <w:abstractNum w:abstractNumId="2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58B79EA"/>
    <w:multiLevelType w:val="hybridMultilevel"/>
    <w:tmpl w:val="A6E62FD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07D80"/>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2" w15:restartNumberingAfterBreak="0">
    <w:nsid w:val="5F0B6E3E"/>
    <w:multiLevelType w:val="hybridMultilevel"/>
    <w:tmpl w:val="FD8E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B0DDF"/>
    <w:multiLevelType w:val="hybridMultilevel"/>
    <w:tmpl w:val="8DC8980C"/>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4" w15:restartNumberingAfterBreak="0">
    <w:nsid w:val="614A28CF"/>
    <w:multiLevelType w:val="hybridMultilevel"/>
    <w:tmpl w:val="8F8C8B5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5" w15:restartNumberingAfterBreak="0">
    <w:nsid w:val="61814CE0"/>
    <w:multiLevelType w:val="hybridMultilevel"/>
    <w:tmpl w:val="D422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3C5FB5"/>
    <w:multiLevelType w:val="multilevel"/>
    <w:tmpl w:val="C89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8" w15:restartNumberingAfterBreak="0">
    <w:nsid w:val="76417CDA"/>
    <w:multiLevelType w:val="multilevel"/>
    <w:tmpl w:val="FA0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16066"/>
    <w:multiLevelType w:val="hybridMultilevel"/>
    <w:tmpl w:val="0CD8FAA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382756769">
    <w:abstractNumId w:val="1"/>
  </w:num>
  <w:num w:numId="2" w16cid:durableId="603921091">
    <w:abstractNumId w:val="2"/>
  </w:num>
  <w:num w:numId="3" w16cid:durableId="136580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8615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013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723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59473">
    <w:abstractNumId w:val="29"/>
  </w:num>
  <w:num w:numId="8" w16cid:durableId="1739665165">
    <w:abstractNumId w:val="18"/>
  </w:num>
  <w:num w:numId="9" w16cid:durableId="821309926">
    <w:abstractNumId w:val="14"/>
  </w:num>
  <w:num w:numId="10" w16cid:durableId="1862819991">
    <w:abstractNumId w:val="36"/>
  </w:num>
  <w:num w:numId="11" w16cid:durableId="1902473970">
    <w:abstractNumId w:val="3"/>
  </w:num>
  <w:num w:numId="12" w16cid:durableId="612204203">
    <w:abstractNumId w:val="32"/>
  </w:num>
  <w:num w:numId="13" w16cid:durableId="1500462130">
    <w:abstractNumId w:val="27"/>
  </w:num>
  <w:num w:numId="14" w16cid:durableId="220598516">
    <w:abstractNumId w:val="37"/>
  </w:num>
  <w:num w:numId="15" w16cid:durableId="2045789983">
    <w:abstractNumId w:val="28"/>
  </w:num>
  <w:num w:numId="16" w16cid:durableId="1735271433">
    <w:abstractNumId w:val="11"/>
  </w:num>
  <w:num w:numId="17" w16cid:durableId="313529242">
    <w:abstractNumId w:val="31"/>
  </w:num>
  <w:num w:numId="18" w16cid:durableId="1622809635">
    <w:abstractNumId w:val="21"/>
  </w:num>
  <w:num w:numId="19" w16cid:durableId="49112349">
    <w:abstractNumId w:val="19"/>
  </w:num>
  <w:num w:numId="20" w16cid:durableId="2133936510">
    <w:abstractNumId w:val="10"/>
  </w:num>
  <w:num w:numId="21" w16cid:durableId="652099914">
    <w:abstractNumId w:val="16"/>
  </w:num>
  <w:num w:numId="22" w16cid:durableId="21424528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0515498">
    <w:abstractNumId w:val="39"/>
  </w:num>
  <w:num w:numId="24" w16cid:durableId="1781292807">
    <w:abstractNumId w:val="12"/>
  </w:num>
  <w:num w:numId="25" w16cid:durableId="5024000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3970713">
    <w:abstractNumId w:val="26"/>
  </w:num>
  <w:num w:numId="27" w16cid:durableId="514467514">
    <w:abstractNumId w:val="22"/>
  </w:num>
  <w:num w:numId="28" w16cid:durableId="2135367779">
    <w:abstractNumId w:val="4"/>
  </w:num>
  <w:num w:numId="29" w16cid:durableId="1224291303">
    <w:abstractNumId w:val="8"/>
  </w:num>
  <w:num w:numId="30" w16cid:durableId="461658598">
    <w:abstractNumId w:val="25"/>
  </w:num>
  <w:num w:numId="31" w16cid:durableId="1606032216">
    <w:abstractNumId w:val="23"/>
  </w:num>
  <w:num w:numId="32" w16cid:durableId="1928072002">
    <w:abstractNumId w:val="6"/>
  </w:num>
  <w:num w:numId="33" w16cid:durableId="1229998737">
    <w:abstractNumId w:val="18"/>
  </w:num>
  <w:num w:numId="34" w16cid:durableId="191843450">
    <w:abstractNumId w:val="35"/>
  </w:num>
  <w:num w:numId="35" w16cid:durableId="500588892">
    <w:abstractNumId w:val="5"/>
  </w:num>
  <w:num w:numId="36" w16cid:durableId="210121635">
    <w:abstractNumId w:val="13"/>
  </w:num>
  <w:num w:numId="37" w16cid:durableId="43457504">
    <w:abstractNumId w:val="5"/>
  </w:num>
  <w:num w:numId="38" w16cid:durableId="1647783290">
    <w:abstractNumId w:val="34"/>
  </w:num>
  <w:num w:numId="39" w16cid:durableId="1235748593">
    <w:abstractNumId w:val="18"/>
  </w:num>
  <w:num w:numId="40" w16cid:durableId="792946802">
    <w:abstractNumId w:val="38"/>
  </w:num>
  <w:num w:numId="41" w16cid:durableId="309946454">
    <w:abstractNumId w:val="15"/>
  </w:num>
  <w:num w:numId="42" w16cid:durableId="475074777">
    <w:abstractNumId w:val="7"/>
  </w:num>
  <w:num w:numId="43" w16cid:durableId="1086416401">
    <w:abstractNumId w:val="33"/>
  </w:num>
  <w:num w:numId="44" w16cid:durableId="1625114168">
    <w:abstractNumId w:val="0"/>
  </w:num>
  <w:num w:numId="45" w16cid:durableId="2144543753">
    <w:abstractNumId w:val="30"/>
  </w:num>
  <w:num w:numId="46" w16cid:durableId="1337489736">
    <w:abstractNumId w:val="20"/>
  </w:num>
  <w:num w:numId="47" w16cid:durableId="1521429611">
    <w:abstractNumId w:val="17"/>
  </w:num>
  <w:num w:numId="48" w16cid:durableId="1650406353">
    <w:abstractNumId w:val="9"/>
  </w:num>
  <w:num w:numId="49" w16cid:durableId="13650631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81"/>
  <w:drawingGridVerticalSpacing w:val="181"/>
  <w:noPunctuationKerning/>
  <w:characterSpacingControl w:val="doNotCompress"/>
  <w:hdrShapeDefaults>
    <o:shapedefaults v:ext="edit" spidmax="2083"/>
    <o:shapelayout v:ext="edit">
      <o:idmap v:ext="edit" data="1"/>
    </o:shapelayout>
  </w:hdrShapeDefaults>
  <w:footnotePr>
    <w:footnote w:id="-1"/>
    <w:footnote w:id="0"/>
    <w:footnote w:id="1"/>
  </w:footnotePr>
  <w:endnotePr>
    <w:endnote w:id="-1"/>
    <w:endnote w:id="0"/>
    <w:endnote w:id="1"/>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0F"/>
    <w:rsid w:val="000059DC"/>
    <w:rsid w:val="0000725A"/>
    <w:rsid w:val="000072B6"/>
    <w:rsid w:val="0001021B"/>
    <w:rsid w:val="00011D89"/>
    <w:rsid w:val="00012900"/>
    <w:rsid w:val="00024D89"/>
    <w:rsid w:val="000250B6"/>
    <w:rsid w:val="00033D81"/>
    <w:rsid w:val="00034372"/>
    <w:rsid w:val="00037BA0"/>
    <w:rsid w:val="00041BF0"/>
    <w:rsid w:val="0004536B"/>
    <w:rsid w:val="00046B68"/>
    <w:rsid w:val="000527DD"/>
    <w:rsid w:val="000578B2"/>
    <w:rsid w:val="00060959"/>
    <w:rsid w:val="000648B1"/>
    <w:rsid w:val="000663CD"/>
    <w:rsid w:val="000733FE"/>
    <w:rsid w:val="00073A0F"/>
    <w:rsid w:val="000741C7"/>
    <w:rsid w:val="00074219"/>
    <w:rsid w:val="00074ED5"/>
    <w:rsid w:val="0009113B"/>
    <w:rsid w:val="00094DA3"/>
    <w:rsid w:val="00096CD1"/>
    <w:rsid w:val="000A012C"/>
    <w:rsid w:val="000A0EB9"/>
    <w:rsid w:val="000A186C"/>
    <w:rsid w:val="000A3EE8"/>
    <w:rsid w:val="000A6666"/>
    <w:rsid w:val="000B543D"/>
    <w:rsid w:val="000B5BF7"/>
    <w:rsid w:val="000B6BC8"/>
    <w:rsid w:val="000C42EA"/>
    <w:rsid w:val="000C4546"/>
    <w:rsid w:val="000C45D0"/>
    <w:rsid w:val="000C59C8"/>
    <w:rsid w:val="000D1242"/>
    <w:rsid w:val="000E3CC7"/>
    <w:rsid w:val="000E6BD4"/>
    <w:rsid w:val="000F1480"/>
    <w:rsid w:val="000F1F1E"/>
    <w:rsid w:val="000F2259"/>
    <w:rsid w:val="000F4E57"/>
    <w:rsid w:val="0010392D"/>
    <w:rsid w:val="0010447F"/>
    <w:rsid w:val="00104FE3"/>
    <w:rsid w:val="00116E08"/>
    <w:rsid w:val="00120BD3"/>
    <w:rsid w:val="00122FEA"/>
    <w:rsid w:val="001232BD"/>
    <w:rsid w:val="00123938"/>
    <w:rsid w:val="00124ED5"/>
    <w:rsid w:val="0012522E"/>
    <w:rsid w:val="00132E1E"/>
    <w:rsid w:val="00134114"/>
    <w:rsid w:val="001447B3"/>
    <w:rsid w:val="00152073"/>
    <w:rsid w:val="0016021E"/>
    <w:rsid w:val="0016045A"/>
    <w:rsid w:val="00161939"/>
    <w:rsid w:val="00161AA0"/>
    <w:rsid w:val="00162093"/>
    <w:rsid w:val="00174915"/>
    <w:rsid w:val="001771DD"/>
    <w:rsid w:val="00177995"/>
    <w:rsid w:val="00177A8C"/>
    <w:rsid w:val="00180AA1"/>
    <w:rsid w:val="00186B33"/>
    <w:rsid w:val="00187FBC"/>
    <w:rsid w:val="001901E0"/>
    <w:rsid w:val="00191D49"/>
    <w:rsid w:val="00192F9D"/>
    <w:rsid w:val="00195CA1"/>
    <w:rsid w:val="00196EB8"/>
    <w:rsid w:val="00196EFB"/>
    <w:rsid w:val="001979FF"/>
    <w:rsid w:val="00197B17"/>
    <w:rsid w:val="001A3ACE"/>
    <w:rsid w:val="001B5E2A"/>
    <w:rsid w:val="001B71B9"/>
    <w:rsid w:val="001C118F"/>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45E4"/>
    <w:rsid w:val="0022701F"/>
    <w:rsid w:val="002333F5"/>
    <w:rsid w:val="002334B6"/>
    <w:rsid w:val="00233724"/>
    <w:rsid w:val="00242BF7"/>
    <w:rsid w:val="002432E1"/>
    <w:rsid w:val="00243ED7"/>
    <w:rsid w:val="00246207"/>
    <w:rsid w:val="00246C5E"/>
    <w:rsid w:val="00251343"/>
    <w:rsid w:val="00251CA2"/>
    <w:rsid w:val="00252C1F"/>
    <w:rsid w:val="00254F58"/>
    <w:rsid w:val="002620BC"/>
    <w:rsid w:val="00262802"/>
    <w:rsid w:val="00263A90"/>
    <w:rsid w:val="0026408B"/>
    <w:rsid w:val="00267C3E"/>
    <w:rsid w:val="002709BB"/>
    <w:rsid w:val="00271B3E"/>
    <w:rsid w:val="002763B3"/>
    <w:rsid w:val="002802E3"/>
    <w:rsid w:val="0028213D"/>
    <w:rsid w:val="00283FE2"/>
    <w:rsid w:val="002862F1"/>
    <w:rsid w:val="0029002A"/>
    <w:rsid w:val="00291373"/>
    <w:rsid w:val="0029597D"/>
    <w:rsid w:val="002962C3"/>
    <w:rsid w:val="0029725C"/>
    <w:rsid w:val="0029752B"/>
    <w:rsid w:val="002A483C"/>
    <w:rsid w:val="002B06C0"/>
    <w:rsid w:val="002B1729"/>
    <w:rsid w:val="002B36C7"/>
    <w:rsid w:val="002B3CE7"/>
    <w:rsid w:val="002B4DD4"/>
    <w:rsid w:val="002B5277"/>
    <w:rsid w:val="002B5375"/>
    <w:rsid w:val="002B77C1"/>
    <w:rsid w:val="002C0F5B"/>
    <w:rsid w:val="002C2728"/>
    <w:rsid w:val="002D5006"/>
    <w:rsid w:val="002E0093"/>
    <w:rsid w:val="002E01D0"/>
    <w:rsid w:val="002E161D"/>
    <w:rsid w:val="002E3100"/>
    <w:rsid w:val="002E6C95"/>
    <w:rsid w:val="002E7C36"/>
    <w:rsid w:val="002F5F31"/>
    <w:rsid w:val="002F5F46"/>
    <w:rsid w:val="002F7D11"/>
    <w:rsid w:val="00302216"/>
    <w:rsid w:val="00303BDA"/>
    <w:rsid w:val="00303E53"/>
    <w:rsid w:val="00306E5F"/>
    <w:rsid w:val="00307E14"/>
    <w:rsid w:val="00314054"/>
    <w:rsid w:val="00316F27"/>
    <w:rsid w:val="00320225"/>
    <w:rsid w:val="00320E8E"/>
    <w:rsid w:val="003212C7"/>
    <w:rsid w:val="00327870"/>
    <w:rsid w:val="0033259D"/>
    <w:rsid w:val="00333974"/>
    <w:rsid w:val="003406C6"/>
    <w:rsid w:val="003418CC"/>
    <w:rsid w:val="00342FA9"/>
    <w:rsid w:val="003459BD"/>
    <w:rsid w:val="00346D17"/>
    <w:rsid w:val="00346DD8"/>
    <w:rsid w:val="00350D38"/>
    <w:rsid w:val="00351B36"/>
    <w:rsid w:val="00357B4E"/>
    <w:rsid w:val="003744CF"/>
    <w:rsid w:val="00374717"/>
    <w:rsid w:val="0037676C"/>
    <w:rsid w:val="00381490"/>
    <w:rsid w:val="003829E5"/>
    <w:rsid w:val="00385B46"/>
    <w:rsid w:val="003956CC"/>
    <w:rsid w:val="00395C9A"/>
    <w:rsid w:val="003A1A9A"/>
    <w:rsid w:val="003A6B67"/>
    <w:rsid w:val="003A7E15"/>
    <w:rsid w:val="003B15E6"/>
    <w:rsid w:val="003C2045"/>
    <w:rsid w:val="003C43A1"/>
    <w:rsid w:val="003C4FC0"/>
    <w:rsid w:val="003C55F4"/>
    <w:rsid w:val="003C7A3F"/>
    <w:rsid w:val="003D2766"/>
    <w:rsid w:val="003D3E8F"/>
    <w:rsid w:val="003D4A3E"/>
    <w:rsid w:val="003D6475"/>
    <w:rsid w:val="003D7441"/>
    <w:rsid w:val="003F0445"/>
    <w:rsid w:val="003F0CF0"/>
    <w:rsid w:val="003F14B1"/>
    <w:rsid w:val="003F3289"/>
    <w:rsid w:val="00401FCF"/>
    <w:rsid w:val="00403A3C"/>
    <w:rsid w:val="00406285"/>
    <w:rsid w:val="004148F9"/>
    <w:rsid w:val="0042084E"/>
    <w:rsid w:val="00421EEF"/>
    <w:rsid w:val="00422D86"/>
    <w:rsid w:val="00424D65"/>
    <w:rsid w:val="00424ED3"/>
    <w:rsid w:val="00427263"/>
    <w:rsid w:val="00442C6C"/>
    <w:rsid w:val="00443CBE"/>
    <w:rsid w:val="00443E8A"/>
    <w:rsid w:val="004441BC"/>
    <w:rsid w:val="00446004"/>
    <w:rsid w:val="004468B4"/>
    <w:rsid w:val="0045230A"/>
    <w:rsid w:val="00457337"/>
    <w:rsid w:val="004577BF"/>
    <w:rsid w:val="0046216C"/>
    <w:rsid w:val="00464310"/>
    <w:rsid w:val="00465C69"/>
    <w:rsid w:val="0047372D"/>
    <w:rsid w:val="004743DD"/>
    <w:rsid w:val="00474915"/>
    <w:rsid w:val="00474CEA"/>
    <w:rsid w:val="00475124"/>
    <w:rsid w:val="00483968"/>
    <w:rsid w:val="00484F86"/>
    <w:rsid w:val="00490746"/>
    <w:rsid w:val="00490852"/>
    <w:rsid w:val="00492F30"/>
    <w:rsid w:val="004946F4"/>
    <w:rsid w:val="0049487E"/>
    <w:rsid w:val="004A160D"/>
    <w:rsid w:val="004A3E81"/>
    <w:rsid w:val="004A5C62"/>
    <w:rsid w:val="004A707D"/>
    <w:rsid w:val="004C0DF2"/>
    <w:rsid w:val="004C2361"/>
    <w:rsid w:val="004C6EEE"/>
    <w:rsid w:val="004C702B"/>
    <w:rsid w:val="004D016B"/>
    <w:rsid w:val="004D1B22"/>
    <w:rsid w:val="004D36F2"/>
    <w:rsid w:val="004E1006"/>
    <w:rsid w:val="004E138F"/>
    <w:rsid w:val="004E4649"/>
    <w:rsid w:val="004E5C2B"/>
    <w:rsid w:val="004F00DD"/>
    <w:rsid w:val="004F0B91"/>
    <w:rsid w:val="004F2133"/>
    <w:rsid w:val="004F55F1"/>
    <w:rsid w:val="004F6936"/>
    <w:rsid w:val="005010FE"/>
    <w:rsid w:val="00503DC6"/>
    <w:rsid w:val="00506F5D"/>
    <w:rsid w:val="005119DF"/>
    <w:rsid w:val="005126D0"/>
    <w:rsid w:val="0051568D"/>
    <w:rsid w:val="0052326F"/>
    <w:rsid w:val="00526C15"/>
    <w:rsid w:val="00531D39"/>
    <w:rsid w:val="00533C7E"/>
    <w:rsid w:val="00536168"/>
    <w:rsid w:val="00536499"/>
    <w:rsid w:val="00537F52"/>
    <w:rsid w:val="00543903"/>
    <w:rsid w:val="00543F11"/>
    <w:rsid w:val="00547A95"/>
    <w:rsid w:val="00572031"/>
    <w:rsid w:val="005724C8"/>
    <w:rsid w:val="0057637B"/>
    <w:rsid w:val="005767A2"/>
    <w:rsid w:val="00576E84"/>
    <w:rsid w:val="00580E01"/>
    <w:rsid w:val="00582B8C"/>
    <w:rsid w:val="00584070"/>
    <w:rsid w:val="0058757E"/>
    <w:rsid w:val="005876F2"/>
    <w:rsid w:val="00596A4B"/>
    <w:rsid w:val="00597507"/>
    <w:rsid w:val="005B21B6"/>
    <w:rsid w:val="005B3A08"/>
    <w:rsid w:val="005B7A63"/>
    <w:rsid w:val="005C0273"/>
    <w:rsid w:val="005C0955"/>
    <w:rsid w:val="005C49DA"/>
    <w:rsid w:val="005C50F3"/>
    <w:rsid w:val="005C5D91"/>
    <w:rsid w:val="005D078E"/>
    <w:rsid w:val="005D07B8"/>
    <w:rsid w:val="005D6597"/>
    <w:rsid w:val="005E14E7"/>
    <w:rsid w:val="005E26A3"/>
    <w:rsid w:val="005E447E"/>
    <w:rsid w:val="005E6A77"/>
    <w:rsid w:val="005F0775"/>
    <w:rsid w:val="005F0CF5"/>
    <w:rsid w:val="005F21EB"/>
    <w:rsid w:val="005F57DE"/>
    <w:rsid w:val="006044C0"/>
    <w:rsid w:val="00605908"/>
    <w:rsid w:val="00610D7C"/>
    <w:rsid w:val="00613414"/>
    <w:rsid w:val="0062408D"/>
    <w:rsid w:val="006240CC"/>
    <w:rsid w:val="00627DA7"/>
    <w:rsid w:val="006358B4"/>
    <w:rsid w:val="006359DD"/>
    <w:rsid w:val="00640E46"/>
    <w:rsid w:val="006419AA"/>
    <w:rsid w:val="00644B7E"/>
    <w:rsid w:val="006454E6"/>
    <w:rsid w:val="00646A68"/>
    <w:rsid w:val="0065092E"/>
    <w:rsid w:val="006557A7"/>
    <w:rsid w:val="00655B05"/>
    <w:rsid w:val="00656290"/>
    <w:rsid w:val="006621D7"/>
    <w:rsid w:val="0066302A"/>
    <w:rsid w:val="00670597"/>
    <w:rsid w:val="006706D0"/>
    <w:rsid w:val="00677574"/>
    <w:rsid w:val="0068454C"/>
    <w:rsid w:val="0069099C"/>
    <w:rsid w:val="00691B62"/>
    <w:rsid w:val="006933B5"/>
    <w:rsid w:val="00693D14"/>
    <w:rsid w:val="00694813"/>
    <w:rsid w:val="006A0EDB"/>
    <w:rsid w:val="006A1754"/>
    <w:rsid w:val="006A17E4"/>
    <w:rsid w:val="006A18C2"/>
    <w:rsid w:val="006A3D22"/>
    <w:rsid w:val="006A60A4"/>
    <w:rsid w:val="006B077C"/>
    <w:rsid w:val="006B6803"/>
    <w:rsid w:val="006C7BF1"/>
    <w:rsid w:val="006D2A3F"/>
    <w:rsid w:val="006D2FBC"/>
    <w:rsid w:val="006E138B"/>
    <w:rsid w:val="006E7D5C"/>
    <w:rsid w:val="006F1FDC"/>
    <w:rsid w:val="00700834"/>
    <w:rsid w:val="007013EF"/>
    <w:rsid w:val="00702B91"/>
    <w:rsid w:val="00706706"/>
    <w:rsid w:val="007152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38EB"/>
    <w:rsid w:val="00770F37"/>
    <w:rsid w:val="007711A0"/>
    <w:rsid w:val="00772D5E"/>
    <w:rsid w:val="00776928"/>
    <w:rsid w:val="00780B93"/>
    <w:rsid w:val="00785677"/>
    <w:rsid w:val="00786F16"/>
    <w:rsid w:val="007900CE"/>
    <w:rsid w:val="00796E20"/>
    <w:rsid w:val="00797C32"/>
    <w:rsid w:val="007A59AB"/>
    <w:rsid w:val="007B0914"/>
    <w:rsid w:val="007B1374"/>
    <w:rsid w:val="007B2CEE"/>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475F"/>
    <w:rsid w:val="0080587B"/>
    <w:rsid w:val="00806468"/>
    <w:rsid w:val="00811D37"/>
    <w:rsid w:val="008155F0"/>
    <w:rsid w:val="00816735"/>
    <w:rsid w:val="00820141"/>
    <w:rsid w:val="00820E0C"/>
    <w:rsid w:val="008338A2"/>
    <w:rsid w:val="00835A42"/>
    <w:rsid w:val="00841AA9"/>
    <w:rsid w:val="00853E8B"/>
    <w:rsid w:val="00853EE4"/>
    <w:rsid w:val="00855535"/>
    <w:rsid w:val="008624F7"/>
    <w:rsid w:val="0086255E"/>
    <w:rsid w:val="008633F0"/>
    <w:rsid w:val="00867D9D"/>
    <w:rsid w:val="00872E0A"/>
    <w:rsid w:val="00875285"/>
    <w:rsid w:val="0088183B"/>
    <w:rsid w:val="0088275C"/>
    <w:rsid w:val="00884B62"/>
    <w:rsid w:val="0088529C"/>
    <w:rsid w:val="00887903"/>
    <w:rsid w:val="0089270A"/>
    <w:rsid w:val="00893AF6"/>
    <w:rsid w:val="00894BC4"/>
    <w:rsid w:val="00896DDB"/>
    <w:rsid w:val="008A5B32"/>
    <w:rsid w:val="008B2EE4"/>
    <w:rsid w:val="008B4D3D"/>
    <w:rsid w:val="008B57C7"/>
    <w:rsid w:val="008C2F92"/>
    <w:rsid w:val="008D0482"/>
    <w:rsid w:val="008D21F4"/>
    <w:rsid w:val="008D2846"/>
    <w:rsid w:val="008D4236"/>
    <w:rsid w:val="008D462F"/>
    <w:rsid w:val="008D6251"/>
    <w:rsid w:val="008D6DCF"/>
    <w:rsid w:val="008E4376"/>
    <w:rsid w:val="008E7A0A"/>
    <w:rsid w:val="008F4877"/>
    <w:rsid w:val="00900719"/>
    <w:rsid w:val="009017AC"/>
    <w:rsid w:val="00904A1C"/>
    <w:rsid w:val="00905030"/>
    <w:rsid w:val="00906490"/>
    <w:rsid w:val="009111B2"/>
    <w:rsid w:val="00916D36"/>
    <w:rsid w:val="00924AE1"/>
    <w:rsid w:val="0092650B"/>
    <w:rsid w:val="009269B1"/>
    <w:rsid w:val="0092724D"/>
    <w:rsid w:val="0093704B"/>
    <w:rsid w:val="00937BD9"/>
    <w:rsid w:val="00941EEC"/>
    <w:rsid w:val="00950E2C"/>
    <w:rsid w:val="009513BB"/>
    <w:rsid w:val="00951D50"/>
    <w:rsid w:val="009525EB"/>
    <w:rsid w:val="00954874"/>
    <w:rsid w:val="00961400"/>
    <w:rsid w:val="00963646"/>
    <w:rsid w:val="009759C7"/>
    <w:rsid w:val="00975D59"/>
    <w:rsid w:val="00984778"/>
    <w:rsid w:val="00984EF3"/>
    <w:rsid w:val="009853E1"/>
    <w:rsid w:val="00986E6B"/>
    <w:rsid w:val="00991769"/>
    <w:rsid w:val="00994386"/>
    <w:rsid w:val="00995DC6"/>
    <w:rsid w:val="009A13D8"/>
    <w:rsid w:val="009A279E"/>
    <w:rsid w:val="009A63F8"/>
    <w:rsid w:val="009A6C56"/>
    <w:rsid w:val="009B0A6F"/>
    <w:rsid w:val="009B0A94"/>
    <w:rsid w:val="009B45A7"/>
    <w:rsid w:val="009B56EC"/>
    <w:rsid w:val="009B59E9"/>
    <w:rsid w:val="009B70AA"/>
    <w:rsid w:val="009C7A7E"/>
    <w:rsid w:val="009D00F5"/>
    <w:rsid w:val="009D02E8"/>
    <w:rsid w:val="009D51D0"/>
    <w:rsid w:val="009D564E"/>
    <w:rsid w:val="009D70A4"/>
    <w:rsid w:val="009E08D1"/>
    <w:rsid w:val="009E1B95"/>
    <w:rsid w:val="009E496F"/>
    <w:rsid w:val="009E4B0D"/>
    <w:rsid w:val="009E7F92"/>
    <w:rsid w:val="009F02A3"/>
    <w:rsid w:val="009F12C6"/>
    <w:rsid w:val="009F2F27"/>
    <w:rsid w:val="009F34AA"/>
    <w:rsid w:val="009F557E"/>
    <w:rsid w:val="009F6BCB"/>
    <w:rsid w:val="009F7B78"/>
    <w:rsid w:val="00A0057A"/>
    <w:rsid w:val="00A040E0"/>
    <w:rsid w:val="00A0673A"/>
    <w:rsid w:val="00A11421"/>
    <w:rsid w:val="00A157B1"/>
    <w:rsid w:val="00A22229"/>
    <w:rsid w:val="00A2DCC1"/>
    <w:rsid w:val="00A44882"/>
    <w:rsid w:val="00A45778"/>
    <w:rsid w:val="00A4729A"/>
    <w:rsid w:val="00A54715"/>
    <w:rsid w:val="00A6061C"/>
    <w:rsid w:val="00A61D84"/>
    <w:rsid w:val="00A62D44"/>
    <w:rsid w:val="00A632AB"/>
    <w:rsid w:val="00A67263"/>
    <w:rsid w:val="00A7161C"/>
    <w:rsid w:val="00A725E5"/>
    <w:rsid w:val="00A77AA3"/>
    <w:rsid w:val="00A84326"/>
    <w:rsid w:val="00A854EB"/>
    <w:rsid w:val="00A872E5"/>
    <w:rsid w:val="00A91406"/>
    <w:rsid w:val="00A94B82"/>
    <w:rsid w:val="00A96E65"/>
    <w:rsid w:val="00A97C72"/>
    <w:rsid w:val="00AA63D4"/>
    <w:rsid w:val="00AB06E8"/>
    <w:rsid w:val="00AB1CD3"/>
    <w:rsid w:val="00AB352F"/>
    <w:rsid w:val="00AB735C"/>
    <w:rsid w:val="00AC079E"/>
    <w:rsid w:val="00AC274B"/>
    <w:rsid w:val="00AC4764"/>
    <w:rsid w:val="00AC5C0F"/>
    <w:rsid w:val="00AC6D36"/>
    <w:rsid w:val="00AC7047"/>
    <w:rsid w:val="00AD0CBA"/>
    <w:rsid w:val="00AD26E2"/>
    <w:rsid w:val="00AD309A"/>
    <w:rsid w:val="00AD784C"/>
    <w:rsid w:val="00AE126A"/>
    <w:rsid w:val="00AE3005"/>
    <w:rsid w:val="00AE3BD5"/>
    <w:rsid w:val="00AE59A0"/>
    <w:rsid w:val="00AF0C57"/>
    <w:rsid w:val="00AF26F3"/>
    <w:rsid w:val="00AF5C93"/>
    <w:rsid w:val="00AF5F04"/>
    <w:rsid w:val="00AF6691"/>
    <w:rsid w:val="00B00672"/>
    <w:rsid w:val="00B01B4D"/>
    <w:rsid w:val="00B06571"/>
    <w:rsid w:val="00B068BA"/>
    <w:rsid w:val="00B0694E"/>
    <w:rsid w:val="00B13851"/>
    <w:rsid w:val="00B13B1C"/>
    <w:rsid w:val="00B17D5B"/>
    <w:rsid w:val="00B22291"/>
    <w:rsid w:val="00B23F9A"/>
    <w:rsid w:val="00B2417B"/>
    <w:rsid w:val="00B24E6F"/>
    <w:rsid w:val="00B26CB5"/>
    <w:rsid w:val="00B2752E"/>
    <w:rsid w:val="00B307CC"/>
    <w:rsid w:val="00B326B7"/>
    <w:rsid w:val="00B36499"/>
    <w:rsid w:val="00B431E8"/>
    <w:rsid w:val="00B45141"/>
    <w:rsid w:val="00B5188E"/>
    <w:rsid w:val="00B5273A"/>
    <w:rsid w:val="00B56A1C"/>
    <w:rsid w:val="00B57329"/>
    <w:rsid w:val="00B62B50"/>
    <w:rsid w:val="00B635B7"/>
    <w:rsid w:val="00B63AE8"/>
    <w:rsid w:val="00B656BE"/>
    <w:rsid w:val="00B65950"/>
    <w:rsid w:val="00B66D83"/>
    <w:rsid w:val="00B672C0"/>
    <w:rsid w:val="00B75646"/>
    <w:rsid w:val="00B90729"/>
    <w:rsid w:val="00B907DA"/>
    <w:rsid w:val="00B950BC"/>
    <w:rsid w:val="00B953E0"/>
    <w:rsid w:val="00B95F82"/>
    <w:rsid w:val="00B9714C"/>
    <w:rsid w:val="00BA3F8D"/>
    <w:rsid w:val="00BB7A10"/>
    <w:rsid w:val="00BC2AD2"/>
    <w:rsid w:val="00BC7468"/>
    <w:rsid w:val="00BC7D4F"/>
    <w:rsid w:val="00BC7ED7"/>
    <w:rsid w:val="00BD2850"/>
    <w:rsid w:val="00BD3B2F"/>
    <w:rsid w:val="00BD6E3D"/>
    <w:rsid w:val="00BE159B"/>
    <w:rsid w:val="00BE28D2"/>
    <w:rsid w:val="00BE4A64"/>
    <w:rsid w:val="00BF10BC"/>
    <w:rsid w:val="00BF7F58"/>
    <w:rsid w:val="00C01381"/>
    <w:rsid w:val="00C0393E"/>
    <w:rsid w:val="00C03B9F"/>
    <w:rsid w:val="00C065BD"/>
    <w:rsid w:val="00C079B8"/>
    <w:rsid w:val="00C123EA"/>
    <w:rsid w:val="00C12A49"/>
    <w:rsid w:val="00C133EE"/>
    <w:rsid w:val="00C17558"/>
    <w:rsid w:val="00C228FA"/>
    <w:rsid w:val="00C27DE9"/>
    <w:rsid w:val="00C33388"/>
    <w:rsid w:val="00C35484"/>
    <w:rsid w:val="00C362F9"/>
    <w:rsid w:val="00C4173A"/>
    <w:rsid w:val="00C431B3"/>
    <w:rsid w:val="00C432F5"/>
    <w:rsid w:val="00C602FF"/>
    <w:rsid w:val="00C61174"/>
    <w:rsid w:val="00C6148F"/>
    <w:rsid w:val="00C62F7A"/>
    <w:rsid w:val="00C633F7"/>
    <w:rsid w:val="00C63B9C"/>
    <w:rsid w:val="00C6682F"/>
    <w:rsid w:val="00C7275E"/>
    <w:rsid w:val="00C74C5D"/>
    <w:rsid w:val="00C863C4"/>
    <w:rsid w:val="00C92E81"/>
    <w:rsid w:val="00C93C3E"/>
    <w:rsid w:val="00CA12E3"/>
    <w:rsid w:val="00CA5194"/>
    <w:rsid w:val="00CA6611"/>
    <w:rsid w:val="00CA6AE6"/>
    <w:rsid w:val="00CA782F"/>
    <w:rsid w:val="00CB0E90"/>
    <w:rsid w:val="00CB3285"/>
    <w:rsid w:val="00CC0C72"/>
    <w:rsid w:val="00CC2BFD"/>
    <w:rsid w:val="00CC2E01"/>
    <w:rsid w:val="00CD3476"/>
    <w:rsid w:val="00CD5DF9"/>
    <w:rsid w:val="00CD64DF"/>
    <w:rsid w:val="00CE297E"/>
    <w:rsid w:val="00CF2E35"/>
    <w:rsid w:val="00CF2F50"/>
    <w:rsid w:val="00CF3E2A"/>
    <w:rsid w:val="00CF7711"/>
    <w:rsid w:val="00D02919"/>
    <w:rsid w:val="00D04C61"/>
    <w:rsid w:val="00D058FA"/>
    <w:rsid w:val="00D05B8D"/>
    <w:rsid w:val="00D065A2"/>
    <w:rsid w:val="00D07F00"/>
    <w:rsid w:val="00D17B72"/>
    <w:rsid w:val="00D17DDF"/>
    <w:rsid w:val="00D2061E"/>
    <w:rsid w:val="00D213C9"/>
    <w:rsid w:val="00D3185C"/>
    <w:rsid w:val="00D33E72"/>
    <w:rsid w:val="00D3562A"/>
    <w:rsid w:val="00D35BD6"/>
    <w:rsid w:val="00D361B5"/>
    <w:rsid w:val="00D364C5"/>
    <w:rsid w:val="00D411A2"/>
    <w:rsid w:val="00D4606D"/>
    <w:rsid w:val="00D50B9C"/>
    <w:rsid w:val="00D52D73"/>
    <w:rsid w:val="00D52E58"/>
    <w:rsid w:val="00D701A8"/>
    <w:rsid w:val="00D714CC"/>
    <w:rsid w:val="00D71C89"/>
    <w:rsid w:val="00D75EA7"/>
    <w:rsid w:val="00D81F21"/>
    <w:rsid w:val="00D8643D"/>
    <w:rsid w:val="00D93E0D"/>
    <w:rsid w:val="00D94E1E"/>
    <w:rsid w:val="00D95383"/>
    <w:rsid w:val="00D95470"/>
    <w:rsid w:val="00DA0AEC"/>
    <w:rsid w:val="00DA2619"/>
    <w:rsid w:val="00DA30B5"/>
    <w:rsid w:val="00DA3D62"/>
    <w:rsid w:val="00DA4239"/>
    <w:rsid w:val="00DB0B61"/>
    <w:rsid w:val="00DC090B"/>
    <w:rsid w:val="00DC1679"/>
    <w:rsid w:val="00DC2CF1"/>
    <w:rsid w:val="00DC4FCF"/>
    <w:rsid w:val="00DC50E0"/>
    <w:rsid w:val="00DC6386"/>
    <w:rsid w:val="00DD1130"/>
    <w:rsid w:val="00DD1951"/>
    <w:rsid w:val="00DD6628"/>
    <w:rsid w:val="00DE18CC"/>
    <w:rsid w:val="00DE3250"/>
    <w:rsid w:val="00DE4A6B"/>
    <w:rsid w:val="00DE6028"/>
    <w:rsid w:val="00DE78A3"/>
    <w:rsid w:val="00DF0AE9"/>
    <w:rsid w:val="00DF1A71"/>
    <w:rsid w:val="00DF38C9"/>
    <w:rsid w:val="00DF3A5C"/>
    <w:rsid w:val="00DF68C7"/>
    <w:rsid w:val="00DF731A"/>
    <w:rsid w:val="00DF7705"/>
    <w:rsid w:val="00E0037D"/>
    <w:rsid w:val="00E12A68"/>
    <w:rsid w:val="00E13E71"/>
    <w:rsid w:val="00E1580D"/>
    <w:rsid w:val="00E170DC"/>
    <w:rsid w:val="00E22FEA"/>
    <w:rsid w:val="00E23B82"/>
    <w:rsid w:val="00E26818"/>
    <w:rsid w:val="00E2694B"/>
    <w:rsid w:val="00E27FFC"/>
    <w:rsid w:val="00E30AB2"/>
    <w:rsid w:val="00E30B15"/>
    <w:rsid w:val="00E31CA6"/>
    <w:rsid w:val="00E40181"/>
    <w:rsid w:val="00E44A44"/>
    <w:rsid w:val="00E56A01"/>
    <w:rsid w:val="00E629A1"/>
    <w:rsid w:val="00E6794C"/>
    <w:rsid w:val="00E71591"/>
    <w:rsid w:val="00E82C55"/>
    <w:rsid w:val="00E92AC3"/>
    <w:rsid w:val="00EA0105"/>
    <w:rsid w:val="00EB00E0"/>
    <w:rsid w:val="00EB5DF2"/>
    <w:rsid w:val="00EC059F"/>
    <w:rsid w:val="00EC1F24"/>
    <w:rsid w:val="00EC22F6"/>
    <w:rsid w:val="00EC4419"/>
    <w:rsid w:val="00ED025B"/>
    <w:rsid w:val="00ED429B"/>
    <w:rsid w:val="00ED5B9B"/>
    <w:rsid w:val="00ED6BAD"/>
    <w:rsid w:val="00ED7447"/>
    <w:rsid w:val="00EE1488"/>
    <w:rsid w:val="00EE1FB3"/>
    <w:rsid w:val="00EE4D5D"/>
    <w:rsid w:val="00EE5131"/>
    <w:rsid w:val="00EE7BE8"/>
    <w:rsid w:val="00EF109B"/>
    <w:rsid w:val="00EF36AF"/>
    <w:rsid w:val="00EF70D7"/>
    <w:rsid w:val="00EF7FC4"/>
    <w:rsid w:val="00F00F9C"/>
    <w:rsid w:val="00F01E5F"/>
    <w:rsid w:val="00F02ABA"/>
    <w:rsid w:val="00F0437A"/>
    <w:rsid w:val="00F11037"/>
    <w:rsid w:val="00F15003"/>
    <w:rsid w:val="00F16F1B"/>
    <w:rsid w:val="00F250A9"/>
    <w:rsid w:val="00F30FF4"/>
    <w:rsid w:val="00F3122E"/>
    <w:rsid w:val="00F331AD"/>
    <w:rsid w:val="00F349A3"/>
    <w:rsid w:val="00F35287"/>
    <w:rsid w:val="00F43A37"/>
    <w:rsid w:val="00F4641B"/>
    <w:rsid w:val="00F46EB8"/>
    <w:rsid w:val="00F50AE3"/>
    <w:rsid w:val="00F511E4"/>
    <w:rsid w:val="00F52D09"/>
    <w:rsid w:val="00F52E08"/>
    <w:rsid w:val="00F54E1E"/>
    <w:rsid w:val="00F55B21"/>
    <w:rsid w:val="00F56EF6"/>
    <w:rsid w:val="00F60D82"/>
    <w:rsid w:val="00F61A9F"/>
    <w:rsid w:val="00F625BC"/>
    <w:rsid w:val="00F64696"/>
    <w:rsid w:val="00F65AA9"/>
    <w:rsid w:val="00F6768F"/>
    <w:rsid w:val="00F72C2C"/>
    <w:rsid w:val="00F76CAB"/>
    <w:rsid w:val="00F772C6"/>
    <w:rsid w:val="00F815B5"/>
    <w:rsid w:val="00F85195"/>
    <w:rsid w:val="00F938BA"/>
    <w:rsid w:val="00F94FBC"/>
    <w:rsid w:val="00FA2230"/>
    <w:rsid w:val="00FA2651"/>
    <w:rsid w:val="00FA2C46"/>
    <w:rsid w:val="00FA3525"/>
    <w:rsid w:val="00FA3A7D"/>
    <w:rsid w:val="00FB4769"/>
    <w:rsid w:val="00FB4CDA"/>
    <w:rsid w:val="00FC0F81"/>
    <w:rsid w:val="00FC395C"/>
    <w:rsid w:val="00FD3766"/>
    <w:rsid w:val="00FD47C4"/>
    <w:rsid w:val="00FE17E2"/>
    <w:rsid w:val="00FE2DCF"/>
    <w:rsid w:val="00FE43C2"/>
    <w:rsid w:val="00FF2FCE"/>
    <w:rsid w:val="00FF4F7D"/>
    <w:rsid w:val="00FF6D9D"/>
    <w:rsid w:val="09A3E3A3"/>
    <w:rsid w:val="0A9AB7B5"/>
    <w:rsid w:val="23705B77"/>
    <w:rsid w:val="24F5E198"/>
    <w:rsid w:val="27E8689A"/>
    <w:rsid w:val="28172807"/>
    <w:rsid w:val="30F59E15"/>
    <w:rsid w:val="481EA9E0"/>
    <w:rsid w:val="4CF74C4D"/>
    <w:rsid w:val="5513C90F"/>
    <w:rsid w:val="5E5EE5A6"/>
    <w:rsid w:val="6313DF82"/>
    <w:rsid w:val="64BECD94"/>
    <w:rsid w:val="66924C13"/>
    <w:rsid w:val="66B34431"/>
    <w:rsid w:val="685339C8"/>
    <w:rsid w:val="78F1DBE8"/>
    <w:rsid w:val="79804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5FD1A8A1"/>
  <w15:chartTrackingRefBased/>
  <w15:docId w15:val="{3D5CCC31-8C82-4005-AF33-EF777E2D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0083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NormalWeb">
    <w:name w:val="Normal (Web)"/>
    <w:basedOn w:val="Normal"/>
    <w:uiPriority w:val="99"/>
    <w:semiHidden/>
    <w:unhideWhenUsed/>
    <w:rsid w:val="00CF2E35"/>
    <w:pPr>
      <w:spacing w:before="100" w:beforeAutospacing="1" w:after="100" w:afterAutospacing="1"/>
    </w:pPr>
    <w:rPr>
      <w:rFonts w:ascii="Times New Roman" w:hAnsi="Times New Roman"/>
      <w:sz w:val="24"/>
      <w:szCs w:val="24"/>
      <w:lang w:eastAsia="en-AU"/>
    </w:rPr>
  </w:style>
  <w:style w:type="numbering" w:customStyle="1" w:styleId="Bullets">
    <w:name w:val="Bullets"/>
    <w:rsid w:val="000F1480"/>
    <w:pPr>
      <w:numPr>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Numbers">
    <w:name w:val="Numbers"/>
    <w:rsid w:val="000F1480"/>
    <w:pPr>
      <w:numPr>
        <w:numId w:val="14"/>
      </w:numPr>
    </w:pPr>
  </w:style>
  <w:style w:type="character" w:customStyle="1" w:styleId="DHHSbodyChar">
    <w:name w:val="DHHS body Char"/>
    <w:link w:val="DHHSbody"/>
    <w:locked/>
    <w:rsid w:val="000F1480"/>
    <w:rPr>
      <w:rFonts w:ascii="Arial" w:eastAsia="Times" w:hAnsi="Arial"/>
      <w:lang w:eastAsia="en-US"/>
    </w:r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700834"/>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odyText">
    <w:name w:val="Body Text"/>
    <w:basedOn w:val="Normal"/>
    <w:link w:val="BodyTextChar"/>
    <w:uiPriority w:val="99"/>
    <w:unhideWhenUsed/>
    <w:rsid w:val="000F1480"/>
    <w:pPr>
      <w:spacing w:after="120"/>
    </w:p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28"/>
      </w:numPr>
    </w:pPr>
  </w:style>
  <w:style w:type="paragraph" w:customStyle="1" w:styleId="DHHSnumberloweralphaindent">
    <w:name w:val="DHHS number lower alpha indent"/>
    <w:basedOn w:val="DHHSbody"/>
    <w:uiPriority w:val="4"/>
    <w:qFormat/>
    <w:rsid w:val="00152073"/>
    <w:pPr>
      <w:numPr>
        <w:ilvl w:val="3"/>
        <w:numId w:val="2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28"/>
      </w:numPr>
    </w:pPr>
  </w:style>
  <w:style w:type="paragraph" w:customStyle="1" w:styleId="DHHSnumberlowerroman">
    <w:name w:val="DHHS number lower roman"/>
    <w:basedOn w:val="DHHSbody"/>
    <w:uiPriority w:val="4"/>
    <w:qFormat/>
    <w:rsid w:val="00152073"/>
    <w:pPr>
      <w:numPr>
        <w:ilvl w:val="4"/>
        <w:numId w:val="28"/>
      </w:numPr>
    </w:pPr>
  </w:style>
  <w:style w:type="paragraph" w:customStyle="1" w:styleId="DHHSnumberlowerromanindent">
    <w:name w:val="DHHS number lower roman indent"/>
    <w:basedOn w:val="DHHSbody"/>
    <w:uiPriority w:val="4"/>
    <w:qFormat/>
    <w:rsid w:val="00152073"/>
    <w:pPr>
      <w:numPr>
        <w:ilvl w:val="5"/>
        <w:numId w:val="2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odyTextChar">
    <w:name w:val="Body Text Char"/>
    <w:link w:val="BodyText"/>
    <w:uiPriority w:val="99"/>
    <w:rsid w:val="000F1480"/>
    <w:rPr>
      <w:rFonts w:ascii="Cambria" w:hAnsi="Cambria"/>
      <w:lang w:eastAsia="en-US"/>
    </w:rPr>
  </w:style>
  <w:style w:type="paragraph" w:customStyle="1" w:styleId="TableParagraph">
    <w:name w:val="Table Paragraph"/>
    <w:basedOn w:val="Normal"/>
    <w:uiPriority w:val="1"/>
    <w:qFormat/>
    <w:rsid w:val="000F1480"/>
    <w:pPr>
      <w:widowControl w:val="0"/>
    </w:pPr>
    <w:rPr>
      <w:rFonts w:ascii="Calibri" w:eastAsia="Calibri" w:hAnsi="Calibri"/>
      <w:sz w:val="22"/>
      <w:szCs w:val="22"/>
      <w:lang w:val="en-US"/>
    </w:rPr>
  </w:style>
  <w:style w:type="paragraph" w:customStyle="1" w:styleId="Default">
    <w:name w:val="Default"/>
    <w:rsid w:val="000F148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1480"/>
    <w:rPr>
      <w:rFonts w:ascii="Tahoma" w:hAnsi="Tahoma" w:cs="Tahoma"/>
      <w:sz w:val="16"/>
      <w:szCs w:val="16"/>
    </w:rPr>
  </w:style>
  <w:style w:type="character" w:customStyle="1" w:styleId="BalloonTextChar">
    <w:name w:val="Balloon Text Char"/>
    <w:link w:val="BalloonText"/>
    <w:uiPriority w:val="99"/>
    <w:semiHidden/>
    <w:rsid w:val="000F1480"/>
    <w:rPr>
      <w:rFonts w:ascii="Tahoma" w:hAnsi="Tahoma" w:cs="Tahoma"/>
      <w:sz w:val="16"/>
      <w:szCs w:val="16"/>
      <w:lang w:eastAsia="en-US"/>
    </w:rPr>
  </w:style>
  <w:style w:type="paragraph" w:customStyle="1" w:styleId="DHHSNumberText">
    <w:name w:val="DHHS Number Text"/>
    <w:basedOn w:val="Normal"/>
    <w:link w:val="DHHSNumberTextChar"/>
    <w:uiPriority w:val="99"/>
    <w:rsid w:val="009F557E"/>
    <w:pPr>
      <w:numPr>
        <w:numId w:val="21"/>
      </w:numPr>
      <w:spacing w:after="120" w:line="270" w:lineRule="exact"/>
      <w:jc w:val="both"/>
    </w:pPr>
    <w:rPr>
      <w:rFonts w:ascii="Calibri" w:hAnsi="Calibri"/>
      <w:sz w:val="22"/>
    </w:rPr>
  </w:style>
  <w:style w:type="character" w:customStyle="1" w:styleId="DHHSNumberTextChar">
    <w:name w:val="DHHS Number Text Char"/>
    <w:link w:val="DHHSNumberText"/>
    <w:uiPriority w:val="99"/>
    <w:locked/>
    <w:rsid w:val="009F557E"/>
    <w:rPr>
      <w:rFonts w:ascii="Calibri" w:hAnsi="Calibri"/>
      <w:sz w:val="22"/>
      <w:lang w:eastAsia="en-US"/>
    </w:rPr>
  </w:style>
  <w:style w:type="numbering" w:customStyle="1" w:styleId="Numbers1">
    <w:name w:val="Numbers1"/>
    <w:rsid w:val="009F557E"/>
  </w:style>
  <w:style w:type="numbering" w:customStyle="1" w:styleId="Numbers2">
    <w:name w:val="Numbers2"/>
    <w:rsid w:val="009F557E"/>
  </w:style>
  <w:style w:type="numbering" w:customStyle="1" w:styleId="Numbers3">
    <w:name w:val="Numbers3"/>
    <w:rsid w:val="009F557E"/>
  </w:style>
  <w:style w:type="paragraph" w:customStyle="1" w:styleId="normalnumbered">
    <w:name w:val="normal numbered"/>
    <w:basedOn w:val="Normal"/>
    <w:qFormat/>
    <w:rsid w:val="009B45A7"/>
    <w:pPr>
      <w:numPr>
        <w:numId w:val="32"/>
      </w:numPr>
      <w:tabs>
        <w:tab w:val="left" w:pos="1134"/>
      </w:tabs>
      <w:suppressAutoHyphens/>
      <w:spacing w:after="240"/>
    </w:pPr>
    <w:rPr>
      <w:rFonts w:ascii="Calibri" w:hAnsi="Calibri"/>
      <w:color w:val="000000"/>
      <w:szCs w:val="24"/>
      <w:lang w:eastAsia="zh-CN"/>
    </w:rPr>
  </w:style>
  <w:style w:type="paragraph" w:customStyle="1" w:styleId="Body">
    <w:name w:val="Body"/>
    <w:link w:val="BodyChar"/>
    <w:qFormat/>
    <w:rsid w:val="00381490"/>
    <w:pPr>
      <w:spacing w:after="120" w:line="280" w:lineRule="atLeast"/>
    </w:pPr>
    <w:rPr>
      <w:rFonts w:ascii="Arial" w:eastAsia="Times" w:hAnsi="Arial"/>
      <w:sz w:val="21"/>
      <w:lang w:eastAsia="en-US"/>
    </w:rPr>
  </w:style>
  <w:style w:type="character" w:customStyle="1" w:styleId="BodyChar">
    <w:name w:val="Body Char"/>
    <w:link w:val="Body"/>
    <w:rsid w:val="00381490"/>
    <w:rPr>
      <w:rFonts w:ascii="Arial" w:eastAsia="Times" w:hAnsi="Arial"/>
      <w:sz w:val="21"/>
      <w:lang w:eastAsia="en-US"/>
    </w:rPr>
  </w:style>
  <w:style w:type="paragraph" w:styleId="ListParagraph">
    <w:name w:val="List Paragraph"/>
    <w:basedOn w:val="Normal"/>
    <w:uiPriority w:val="72"/>
    <w:qFormat/>
    <w:rsid w:val="00195CA1"/>
    <w:pPr>
      <w:spacing w:after="200" w:line="276" w:lineRule="auto"/>
      <w:ind w:left="720"/>
      <w:contextualSpacing/>
    </w:pPr>
    <w:rPr>
      <w:rFonts w:ascii="Calibri" w:eastAsia="Calibri" w:hAnsi="Calibri" w:cs="Calibri"/>
      <w:sz w:val="22"/>
      <w:szCs w:val="22"/>
    </w:rPr>
  </w:style>
  <w:style w:type="paragraph" w:customStyle="1" w:styleId="xdhhsbody">
    <w:name w:val="x_dhhsbody"/>
    <w:basedOn w:val="Normal"/>
    <w:rsid w:val="00195CA1"/>
    <w:pPr>
      <w:spacing w:after="120" w:line="270" w:lineRule="atLeast"/>
    </w:pPr>
    <w:rPr>
      <w:rFonts w:ascii="Arial" w:eastAsia="Calibri" w:hAnsi="Arial" w:cs="Arial"/>
      <w:lang w:eastAsia="en-AU"/>
    </w:rPr>
  </w:style>
  <w:style w:type="paragraph" w:customStyle="1" w:styleId="Accessibilitypara">
    <w:name w:val="Accessibility para"/>
    <w:uiPriority w:val="8"/>
    <w:rsid w:val="00EE7BE8"/>
    <w:pPr>
      <w:spacing w:before="240" w:after="200" w:line="300" w:lineRule="atLeast"/>
    </w:pPr>
    <w:rPr>
      <w:rFonts w:ascii="Arial" w:eastAsia="Times" w:hAnsi="Arial"/>
      <w:sz w:val="24"/>
      <w:szCs w:val="19"/>
      <w:lang w:eastAsia="en-US"/>
    </w:rPr>
  </w:style>
  <w:style w:type="paragraph" w:customStyle="1" w:styleId="Imprint">
    <w:name w:val="Imprint"/>
    <w:basedOn w:val="Body"/>
    <w:uiPriority w:val="11"/>
    <w:rsid w:val="00EE7BE8"/>
    <w:pPr>
      <w:spacing w:after="60" w:line="270" w:lineRule="atLeast"/>
    </w:pPr>
    <w:rPr>
      <w:color w:val="000000"/>
      <w:sz w:val="20"/>
    </w:rPr>
  </w:style>
  <w:style w:type="paragraph" w:customStyle="1" w:styleId="paragraph">
    <w:name w:val="paragraph"/>
    <w:basedOn w:val="Normal"/>
    <w:rsid w:val="00EE7BE8"/>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EE7BE8"/>
  </w:style>
  <w:style w:type="character" w:customStyle="1" w:styleId="eop">
    <w:name w:val="eop"/>
    <w:basedOn w:val="DefaultParagraphFont"/>
    <w:rsid w:val="00EE7BE8"/>
  </w:style>
  <w:style w:type="paragraph" w:customStyle="1" w:styleId="Bullet1">
    <w:name w:val="Bullet 1"/>
    <w:basedOn w:val="Body"/>
    <w:qFormat/>
    <w:rsid w:val="00EB5DF2"/>
    <w:pPr>
      <w:tabs>
        <w:tab w:val="num" w:pos="360"/>
      </w:tabs>
      <w:spacing w:after="40"/>
    </w:pPr>
    <w:rPr>
      <w:rFonts w:ascii="Verdana" w:hAnsi="Verdana"/>
    </w:rPr>
  </w:style>
  <w:style w:type="paragraph" w:customStyle="1" w:styleId="Bullet2">
    <w:name w:val="Bullet 2"/>
    <w:basedOn w:val="Body"/>
    <w:uiPriority w:val="2"/>
    <w:qFormat/>
    <w:rsid w:val="00EB5DF2"/>
    <w:pPr>
      <w:tabs>
        <w:tab w:val="num" w:pos="360"/>
      </w:tabs>
      <w:spacing w:after="40"/>
    </w:pPr>
    <w:rPr>
      <w:rFonts w:ascii="Verdana" w:hAnsi="Verdana"/>
    </w:rPr>
  </w:style>
  <w:style w:type="paragraph" w:customStyle="1" w:styleId="Bodyafterbullets">
    <w:name w:val="Body after bullets"/>
    <w:basedOn w:val="Body"/>
    <w:uiPriority w:val="11"/>
    <w:rsid w:val="00EB5DF2"/>
    <w:pPr>
      <w:spacing w:before="120"/>
    </w:pPr>
    <w:rPr>
      <w:rFonts w:ascii="Verdana" w:hAnsi="Verdana"/>
    </w:rPr>
  </w:style>
  <w:style w:type="character" w:customStyle="1" w:styleId="ui-provider">
    <w:name w:val="ui-provider"/>
    <w:basedOn w:val="DefaultParagraphFont"/>
    <w:rsid w:val="0093704B"/>
  </w:style>
  <w:style w:type="character" w:styleId="UnresolvedMention">
    <w:name w:val="Unresolved Mention"/>
    <w:uiPriority w:val="99"/>
    <w:semiHidden/>
    <w:unhideWhenUsed/>
    <w:rsid w:val="0093704B"/>
    <w:rPr>
      <w:color w:val="605E5C"/>
      <w:shd w:val="clear" w:color="auto" w:fill="E1DFDD"/>
    </w:rPr>
  </w:style>
  <w:style w:type="character" w:styleId="CommentReference">
    <w:name w:val="annotation reference"/>
    <w:uiPriority w:val="99"/>
    <w:semiHidden/>
    <w:unhideWhenUsed/>
    <w:rsid w:val="00584070"/>
    <w:rPr>
      <w:sz w:val="16"/>
      <w:szCs w:val="16"/>
    </w:rPr>
  </w:style>
  <w:style w:type="paragraph" w:styleId="CommentText">
    <w:name w:val="annotation text"/>
    <w:basedOn w:val="Normal"/>
    <w:link w:val="CommentTextChar"/>
    <w:uiPriority w:val="99"/>
    <w:unhideWhenUsed/>
    <w:rsid w:val="00584070"/>
  </w:style>
  <w:style w:type="character" w:customStyle="1" w:styleId="CommentTextChar">
    <w:name w:val="Comment Text Char"/>
    <w:link w:val="CommentText"/>
    <w:uiPriority w:val="99"/>
    <w:rsid w:val="0058407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84070"/>
    <w:rPr>
      <w:b/>
      <w:bCs/>
    </w:rPr>
  </w:style>
  <w:style w:type="character" w:customStyle="1" w:styleId="CommentSubjectChar">
    <w:name w:val="Comment Subject Char"/>
    <w:link w:val="CommentSubject"/>
    <w:uiPriority w:val="99"/>
    <w:semiHidden/>
    <w:rsid w:val="00584070"/>
    <w:rPr>
      <w:rFonts w:ascii="Cambria" w:hAnsi="Cambria"/>
      <w:b/>
      <w:bCs/>
      <w:lang w:eastAsia="en-US"/>
    </w:rPr>
  </w:style>
  <w:style w:type="paragraph" w:styleId="Revision">
    <w:name w:val="Revision"/>
    <w:hidden/>
    <w:uiPriority w:val="99"/>
    <w:semiHidden/>
    <w:rsid w:val="009513BB"/>
    <w:rPr>
      <w:rFonts w:ascii="Cambria" w:hAnsi="Cambria"/>
      <w:lang w:eastAsia="en-US"/>
    </w:rPr>
  </w:style>
  <w:style w:type="character" w:customStyle="1" w:styleId="scxw10477859">
    <w:name w:val="scxw10477859"/>
    <w:basedOn w:val="DefaultParagraphFont"/>
    <w:rsid w:val="00C0393E"/>
  </w:style>
  <w:style w:type="paragraph" w:customStyle="1" w:styleId="Tabletext">
    <w:name w:val="Table text"/>
    <w:uiPriority w:val="3"/>
    <w:qFormat/>
    <w:rsid w:val="00AC7047"/>
    <w:pPr>
      <w:spacing w:before="80" w:after="60"/>
    </w:pPr>
    <w:rPr>
      <w:rFonts w:ascii="Arial" w:hAnsi="Arial"/>
      <w:sz w:val="21"/>
      <w:lang w:eastAsia="en-US"/>
    </w:rPr>
  </w:style>
  <w:style w:type="paragraph" w:customStyle="1" w:styleId="Tablecolhead">
    <w:name w:val="Table col head"/>
    <w:uiPriority w:val="3"/>
    <w:qFormat/>
    <w:rsid w:val="00AC7047"/>
    <w:pPr>
      <w:spacing w:before="80" w:after="60"/>
    </w:pPr>
    <w:rPr>
      <w:rFonts w:ascii="Arial" w:hAnsi="Arial"/>
      <w:b/>
      <w:color w:val="201547"/>
      <w:sz w:val="21"/>
      <w:lang w:eastAsia="en-US"/>
    </w:rPr>
  </w:style>
  <w:style w:type="paragraph" w:customStyle="1" w:styleId="Numberlowerroman">
    <w:name w:val="Number lower roman"/>
    <w:basedOn w:val="Body"/>
    <w:uiPriority w:val="3"/>
    <w:rsid w:val="006A1754"/>
    <w:pPr>
      <w:numPr>
        <w:numId w:val="46"/>
      </w:numPr>
    </w:pPr>
  </w:style>
  <w:style w:type="paragraph" w:customStyle="1" w:styleId="Numberlowerromanindent">
    <w:name w:val="Number lower roman indent"/>
    <w:basedOn w:val="Body"/>
    <w:uiPriority w:val="3"/>
    <w:rsid w:val="006A1754"/>
    <w:pPr>
      <w:numPr>
        <w:ilvl w:val="1"/>
        <w:numId w:val="46"/>
      </w:numPr>
    </w:pPr>
  </w:style>
  <w:style w:type="numbering" w:customStyle="1" w:styleId="ZZNumberslowerroman">
    <w:name w:val="ZZ Numbers lower roman"/>
    <w:basedOn w:val="NoList"/>
    <w:rsid w:val="006A1754"/>
    <w:pPr>
      <w:numPr>
        <w:numId w:val="46"/>
      </w:numPr>
    </w:pPr>
  </w:style>
  <w:style w:type="character" w:customStyle="1" w:styleId="HeaderChar">
    <w:name w:val="Header Char"/>
    <w:link w:val="Header"/>
    <w:uiPriority w:val="99"/>
    <w:rsid w:val="006A1754"/>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170">
      <w:bodyDiv w:val="1"/>
      <w:marLeft w:val="0"/>
      <w:marRight w:val="0"/>
      <w:marTop w:val="0"/>
      <w:marBottom w:val="0"/>
      <w:divBdr>
        <w:top w:val="none" w:sz="0" w:space="0" w:color="auto"/>
        <w:left w:val="none" w:sz="0" w:space="0" w:color="auto"/>
        <w:bottom w:val="none" w:sz="0" w:space="0" w:color="auto"/>
        <w:right w:val="none" w:sz="0" w:space="0" w:color="auto"/>
      </w:divBdr>
    </w:div>
    <w:div w:id="91634266">
      <w:bodyDiv w:val="1"/>
      <w:marLeft w:val="0"/>
      <w:marRight w:val="0"/>
      <w:marTop w:val="0"/>
      <w:marBottom w:val="0"/>
      <w:divBdr>
        <w:top w:val="none" w:sz="0" w:space="0" w:color="auto"/>
        <w:left w:val="none" w:sz="0" w:space="0" w:color="auto"/>
        <w:bottom w:val="none" w:sz="0" w:space="0" w:color="auto"/>
        <w:right w:val="none" w:sz="0" w:space="0" w:color="auto"/>
      </w:divBdr>
    </w:div>
    <w:div w:id="191652162">
      <w:bodyDiv w:val="1"/>
      <w:marLeft w:val="0"/>
      <w:marRight w:val="0"/>
      <w:marTop w:val="0"/>
      <w:marBottom w:val="0"/>
      <w:divBdr>
        <w:top w:val="none" w:sz="0" w:space="0" w:color="auto"/>
        <w:left w:val="none" w:sz="0" w:space="0" w:color="auto"/>
        <w:bottom w:val="none" w:sz="0" w:space="0" w:color="auto"/>
        <w:right w:val="none" w:sz="0" w:space="0" w:color="auto"/>
      </w:divBdr>
    </w:div>
    <w:div w:id="369184679">
      <w:bodyDiv w:val="1"/>
      <w:marLeft w:val="0"/>
      <w:marRight w:val="0"/>
      <w:marTop w:val="0"/>
      <w:marBottom w:val="0"/>
      <w:divBdr>
        <w:top w:val="none" w:sz="0" w:space="0" w:color="auto"/>
        <w:left w:val="none" w:sz="0" w:space="0" w:color="auto"/>
        <w:bottom w:val="none" w:sz="0" w:space="0" w:color="auto"/>
        <w:right w:val="none" w:sz="0" w:space="0" w:color="auto"/>
      </w:divBdr>
    </w:div>
    <w:div w:id="464474408">
      <w:bodyDiv w:val="1"/>
      <w:marLeft w:val="0"/>
      <w:marRight w:val="0"/>
      <w:marTop w:val="0"/>
      <w:marBottom w:val="0"/>
      <w:divBdr>
        <w:top w:val="none" w:sz="0" w:space="0" w:color="auto"/>
        <w:left w:val="none" w:sz="0" w:space="0" w:color="auto"/>
        <w:bottom w:val="none" w:sz="0" w:space="0" w:color="auto"/>
        <w:right w:val="none" w:sz="0" w:space="0" w:color="auto"/>
      </w:divBdr>
    </w:div>
    <w:div w:id="862784419">
      <w:bodyDiv w:val="1"/>
      <w:marLeft w:val="0"/>
      <w:marRight w:val="0"/>
      <w:marTop w:val="0"/>
      <w:marBottom w:val="0"/>
      <w:divBdr>
        <w:top w:val="none" w:sz="0" w:space="0" w:color="auto"/>
        <w:left w:val="none" w:sz="0" w:space="0" w:color="auto"/>
        <w:bottom w:val="none" w:sz="0" w:space="0" w:color="auto"/>
        <w:right w:val="none" w:sz="0" w:space="0" w:color="auto"/>
      </w:divBdr>
    </w:div>
    <w:div w:id="867257830">
      <w:bodyDiv w:val="1"/>
      <w:marLeft w:val="0"/>
      <w:marRight w:val="0"/>
      <w:marTop w:val="0"/>
      <w:marBottom w:val="0"/>
      <w:divBdr>
        <w:top w:val="none" w:sz="0" w:space="0" w:color="auto"/>
        <w:left w:val="none" w:sz="0" w:space="0" w:color="auto"/>
        <w:bottom w:val="none" w:sz="0" w:space="0" w:color="auto"/>
        <w:right w:val="none" w:sz="0" w:space="0" w:color="auto"/>
      </w:divBdr>
    </w:div>
    <w:div w:id="894317766">
      <w:bodyDiv w:val="1"/>
      <w:marLeft w:val="0"/>
      <w:marRight w:val="0"/>
      <w:marTop w:val="0"/>
      <w:marBottom w:val="0"/>
      <w:divBdr>
        <w:top w:val="none" w:sz="0" w:space="0" w:color="auto"/>
        <w:left w:val="none" w:sz="0" w:space="0" w:color="auto"/>
        <w:bottom w:val="none" w:sz="0" w:space="0" w:color="auto"/>
        <w:right w:val="none" w:sz="0" w:space="0" w:color="auto"/>
      </w:divBdr>
    </w:div>
    <w:div w:id="989016747">
      <w:bodyDiv w:val="1"/>
      <w:marLeft w:val="0"/>
      <w:marRight w:val="0"/>
      <w:marTop w:val="0"/>
      <w:marBottom w:val="0"/>
      <w:divBdr>
        <w:top w:val="none" w:sz="0" w:space="0" w:color="auto"/>
        <w:left w:val="none" w:sz="0" w:space="0" w:color="auto"/>
        <w:bottom w:val="none" w:sz="0" w:space="0" w:color="auto"/>
        <w:right w:val="none" w:sz="0" w:space="0" w:color="auto"/>
      </w:divBdr>
    </w:div>
    <w:div w:id="1079981391">
      <w:bodyDiv w:val="1"/>
      <w:marLeft w:val="0"/>
      <w:marRight w:val="0"/>
      <w:marTop w:val="0"/>
      <w:marBottom w:val="0"/>
      <w:divBdr>
        <w:top w:val="none" w:sz="0" w:space="0" w:color="auto"/>
        <w:left w:val="none" w:sz="0" w:space="0" w:color="auto"/>
        <w:bottom w:val="none" w:sz="0" w:space="0" w:color="auto"/>
        <w:right w:val="none" w:sz="0" w:space="0" w:color="auto"/>
      </w:divBdr>
    </w:div>
    <w:div w:id="1204102260">
      <w:bodyDiv w:val="1"/>
      <w:marLeft w:val="0"/>
      <w:marRight w:val="0"/>
      <w:marTop w:val="0"/>
      <w:marBottom w:val="0"/>
      <w:divBdr>
        <w:top w:val="none" w:sz="0" w:space="0" w:color="auto"/>
        <w:left w:val="none" w:sz="0" w:space="0" w:color="auto"/>
        <w:bottom w:val="none" w:sz="0" w:space="0" w:color="auto"/>
        <w:right w:val="none" w:sz="0" w:space="0" w:color="auto"/>
      </w:divBdr>
      <w:divsChild>
        <w:div w:id="204829926">
          <w:marLeft w:val="0"/>
          <w:marRight w:val="0"/>
          <w:marTop w:val="0"/>
          <w:marBottom w:val="0"/>
          <w:divBdr>
            <w:top w:val="none" w:sz="0" w:space="0" w:color="auto"/>
            <w:left w:val="none" w:sz="0" w:space="0" w:color="auto"/>
            <w:bottom w:val="none" w:sz="0" w:space="0" w:color="auto"/>
            <w:right w:val="none" w:sz="0" w:space="0" w:color="auto"/>
          </w:divBdr>
          <w:divsChild>
            <w:div w:id="633372144">
              <w:marLeft w:val="0"/>
              <w:marRight w:val="0"/>
              <w:marTop w:val="0"/>
              <w:marBottom w:val="0"/>
              <w:divBdr>
                <w:top w:val="none" w:sz="0" w:space="0" w:color="auto"/>
                <w:left w:val="none" w:sz="0" w:space="0" w:color="auto"/>
                <w:bottom w:val="none" w:sz="0" w:space="0" w:color="auto"/>
                <w:right w:val="none" w:sz="0" w:space="0" w:color="auto"/>
              </w:divBdr>
              <w:divsChild>
                <w:div w:id="395595669">
                  <w:marLeft w:val="0"/>
                  <w:marRight w:val="0"/>
                  <w:marTop w:val="0"/>
                  <w:marBottom w:val="0"/>
                  <w:divBdr>
                    <w:top w:val="none" w:sz="0" w:space="0" w:color="auto"/>
                    <w:left w:val="none" w:sz="0" w:space="0" w:color="auto"/>
                    <w:bottom w:val="none" w:sz="0" w:space="0" w:color="auto"/>
                    <w:right w:val="none" w:sz="0" w:space="0" w:color="auto"/>
                  </w:divBdr>
                  <w:divsChild>
                    <w:div w:id="138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4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64349972">
      <w:bodyDiv w:val="1"/>
      <w:marLeft w:val="0"/>
      <w:marRight w:val="0"/>
      <w:marTop w:val="0"/>
      <w:marBottom w:val="0"/>
      <w:divBdr>
        <w:top w:val="none" w:sz="0" w:space="0" w:color="auto"/>
        <w:left w:val="none" w:sz="0" w:space="0" w:color="auto"/>
        <w:bottom w:val="none" w:sz="0" w:space="0" w:color="auto"/>
        <w:right w:val="none" w:sz="0" w:space="0" w:color="auto"/>
      </w:divBdr>
    </w:div>
    <w:div w:id="1487012941">
      <w:bodyDiv w:val="1"/>
      <w:marLeft w:val="0"/>
      <w:marRight w:val="0"/>
      <w:marTop w:val="0"/>
      <w:marBottom w:val="0"/>
      <w:divBdr>
        <w:top w:val="none" w:sz="0" w:space="0" w:color="auto"/>
        <w:left w:val="none" w:sz="0" w:space="0" w:color="auto"/>
        <w:bottom w:val="none" w:sz="0" w:space="0" w:color="auto"/>
        <w:right w:val="none" w:sz="0" w:space="0" w:color="auto"/>
      </w:divBdr>
    </w:div>
    <w:div w:id="1763992516">
      <w:bodyDiv w:val="1"/>
      <w:marLeft w:val="0"/>
      <w:marRight w:val="0"/>
      <w:marTop w:val="0"/>
      <w:marBottom w:val="0"/>
      <w:divBdr>
        <w:top w:val="none" w:sz="0" w:space="0" w:color="auto"/>
        <w:left w:val="none" w:sz="0" w:space="0" w:color="auto"/>
        <w:bottom w:val="none" w:sz="0" w:space="0" w:color="auto"/>
        <w:right w:val="none" w:sz="0" w:space="0" w:color="auto"/>
      </w:divBdr>
    </w:div>
    <w:div w:id="1777284507">
      <w:bodyDiv w:val="1"/>
      <w:marLeft w:val="0"/>
      <w:marRight w:val="0"/>
      <w:marTop w:val="0"/>
      <w:marBottom w:val="0"/>
      <w:divBdr>
        <w:top w:val="none" w:sz="0" w:space="0" w:color="auto"/>
        <w:left w:val="none" w:sz="0" w:space="0" w:color="auto"/>
        <w:bottom w:val="none" w:sz="0" w:space="0" w:color="auto"/>
        <w:right w:val="none" w:sz="0" w:space="0" w:color="auto"/>
      </w:divBdr>
    </w:div>
    <w:div w:id="186069998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2653052">
      <w:bodyDiv w:val="1"/>
      <w:marLeft w:val="0"/>
      <w:marRight w:val="0"/>
      <w:marTop w:val="0"/>
      <w:marBottom w:val="0"/>
      <w:divBdr>
        <w:top w:val="none" w:sz="0" w:space="0" w:color="auto"/>
        <w:left w:val="none" w:sz="0" w:space="0" w:color="auto"/>
        <w:bottom w:val="none" w:sz="0" w:space="0" w:color="auto"/>
        <w:right w:val="none" w:sz="0" w:space="0" w:color="auto"/>
      </w:divBdr>
      <w:divsChild>
        <w:div w:id="413554384">
          <w:marLeft w:val="0"/>
          <w:marRight w:val="0"/>
          <w:marTop w:val="0"/>
          <w:marBottom w:val="0"/>
          <w:divBdr>
            <w:top w:val="none" w:sz="0" w:space="0" w:color="auto"/>
            <w:left w:val="none" w:sz="0" w:space="0" w:color="auto"/>
            <w:bottom w:val="none" w:sz="0" w:space="0" w:color="auto"/>
            <w:right w:val="none" w:sz="0" w:space="0" w:color="auto"/>
          </w:divBdr>
        </w:div>
        <w:div w:id="214584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employmentprograms@dffh.vic.gov.au" TargetMode="External"/><Relationship Id="rId3" Type="http://schemas.openxmlformats.org/officeDocument/2006/relationships/customXml" Target="../customXml/item3.xml"/><Relationship Id="rId21" Type="http://schemas.openxmlformats.org/officeDocument/2006/relationships/hyperlink" Target="mailto:employmentprograms@dffh.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rldefense.com/v3/__https:/dffhinternalcomms.cmail20.com/t/y-l-pykfdk-idikkrlhur-y/__;!!C5rN6bSF!H6CXxDfLBvqg9rEgbXDpYWA3WTHZn2OnDJhKeq0kxH-ACrRChd8KszaSeb1LyWwAcRzC24ygBFEglV9-MxD2nlA3BC5C4uEEwWgG6qpjP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f.vic.gov.au/home" TargetMode="External"/><Relationship Id="rId20" Type="http://schemas.openxmlformats.org/officeDocument/2006/relationships/hyperlink" Target="https://www.dffh.vic.gov.au/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aboriginaldiversityinclusion@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1311ee-8013-4668-9c1b-7ff0642677d8" xsi:nil="true"/>
    <lcf76f155ced4ddcb4097134ff3c332f xmlns="26d2a5be-9061-4c56-8e8f-0a9c419d2316">
      <Terms xmlns="http://schemas.microsoft.com/office/infopath/2007/PartnerControls"/>
    </lcf76f155ced4ddcb4097134ff3c332f>
    <SharedWithUsers xmlns="da1311ee-8013-4668-9c1b-7ff0642677d8">
      <UserInfo>
        <DisplayName>Mercedes Walklate (DFFH)</DisplayName>
        <AccountId>26</AccountId>
        <AccountType/>
      </UserInfo>
      <UserInfo>
        <DisplayName>Glenda Pitt (DFFH)</DisplayName>
        <AccountId>16</AccountId>
        <AccountType/>
      </UserInfo>
      <UserInfo>
        <DisplayName>Amy Heritage (DFFH)</DisplayName>
        <AccountId>670</AccountId>
        <AccountType/>
      </UserInfo>
      <UserInfo>
        <DisplayName>Jade Hull (DFFH)</DisplayName>
        <AccountId>669</AccountId>
        <AccountType/>
      </UserInfo>
      <UserInfo>
        <DisplayName>Employment Programs (DFFH)</DisplayName>
        <AccountId>558</AccountId>
        <AccountType/>
      </UserInfo>
      <UserInfo>
        <DisplayName>Bree Burns (DFFH)</DisplayName>
        <AccountId>547</AccountId>
        <AccountType/>
      </UserInfo>
      <UserInfo>
        <DisplayName>Craig Halloran (DFFH)</DisplayName>
        <AccountId>13</AccountId>
        <AccountType/>
      </UserInfo>
      <UserInfo>
        <DisplayName>Leroy Badenoch (DFFH)</DisplayName>
        <AccountId>552</AccountId>
        <AccountType/>
      </UserInfo>
      <UserInfo>
        <DisplayName>Eli Cousens (DFFH)</DisplayName>
        <AccountId>627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34C1602473B640A910C01D55E751EA" ma:contentTypeVersion="16" ma:contentTypeDescription="Create a new document." ma:contentTypeScope="" ma:versionID="bec663e36330f9008e81efd4d1403217">
  <xsd:schema xmlns:xsd="http://www.w3.org/2001/XMLSchema" xmlns:xs="http://www.w3.org/2001/XMLSchema" xmlns:p="http://schemas.microsoft.com/office/2006/metadata/properties" xmlns:ns2="26d2a5be-9061-4c56-8e8f-0a9c419d2316" xmlns:ns3="da1311ee-8013-4668-9c1b-7ff0642677d8" targetNamespace="http://schemas.microsoft.com/office/2006/metadata/properties" ma:root="true" ma:fieldsID="934c410a22906954b06573f0e9be31de" ns2:_="" ns3:_="">
    <xsd:import namespace="26d2a5be-9061-4c56-8e8f-0a9c419d2316"/>
    <xsd:import namespace="da1311ee-8013-4668-9c1b-7ff064267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a5be-9061-4c56-8e8f-0a9c419d2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311ee-8013-4668-9c1b-7ff064267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da3ffa5-74b4-460b-93d5-1b518463f160}" ma:internalName="TaxCatchAll" ma:showField="CatchAllData" ma:web="da1311ee-8013-4668-9c1b-7ff06426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A15A-A6B6-4BCC-9E2A-9303BDDFF00F}">
  <ds:schemaRefs>
    <ds:schemaRef ds:uri="da1311ee-8013-4668-9c1b-7ff0642677d8"/>
    <ds:schemaRef ds:uri="26d2a5be-9061-4c56-8e8f-0a9c419d231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60215F-5860-45B3-AE86-0840B2AF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a5be-9061-4c56-8e8f-0a9c419d2316"/>
    <ds:schemaRef ds:uri="da1311ee-8013-4668-9c1b-7ff06426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460B-AF06-4B8F-B321-C361A6338F7C}">
  <ds:schemaRefs>
    <ds:schemaRef ds:uri="http://schemas.microsoft.com/sharepoint/v3/contenttype/forms"/>
  </ds:schemaRefs>
</ds:datastoreItem>
</file>

<file path=customXml/itemProps4.xml><?xml version="1.0" encoding="utf-8"?>
<ds:datastoreItem xmlns:ds="http://schemas.openxmlformats.org/officeDocument/2006/customXml" ds:itemID="{4EAC6D51-1DE2-47F4-BAE6-19D1B23F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Greyscale.dot</Template>
  <TotalTime>5</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14193</CharactersWithSpaces>
  <SharedDoc>false</SharedDoc>
  <HyperlinkBase/>
  <HLinks>
    <vt:vector size="36" baseType="variant">
      <vt:variant>
        <vt:i4>3145742</vt:i4>
      </vt:variant>
      <vt:variant>
        <vt:i4>15</vt:i4>
      </vt:variant>
      <vt:variant>
        <vt:i4>0</vt:i4>
      </vt:variant>
      <vt:variant>
        <vt:i4>5</vt:i4>
      </vt:variant>
      <vt:variant>
        <vt:lpwstr>mailto:employmentprograms@dffh.vic.gov.au</vt:lpwstr>
      </vt:variant>
      <vt:variant>
        <vt:lpwstr/>
      </vt:variant>
      <vt:variant>
        <vt:i4>1769489</vt:i4>
      </vt:variant>
      <vt:variant>
        <vt:i4>12</vt:i4>
      </vt:variant>
      <vt:variant>
        <vt:i4>0</vt:i4>
      </vt:variant>
      <vt:variant>
        <vt:i4>5</vt:i4>
      </vt:variant>
      <vt:variant>
        <vt:lpwstr>https://www.dffh.vic.gov.au/about</vt:lpwstr>
      </vt:variant>
      <vt:variant>
        <vt:lpwstr/>
      </vt:variant>
      <vt:variant>
        <vt:i4>4718694</vt:i4>
      </vt:variant>
      <vt:variant>
        <vt:i4>9</vt:i4>
      </vt:variant>
      <vt:variant>
        <vt:i4>0</vt:i4>
      </vt:variant>
      <vt:variant>
        <vt:i4>5</vt:i4>
      </vt:variant>
      <vt:variant>
        <vt:lpwstr>mailto:aboriginaldiversityinclusion@dffh.vic.gov.au</vt:lpwstr>
      </vt:variant>
      <vt:variant>
        <vt:lpwstr/>
      </vt:variant>
      <vt:variant>
        <vt:i4>3145742</vt:i4>
      </vt:variant>
      <vt:variant>
        <vt:i4>6</vt:i4>
      </vt:variant>
      <vt:variant>
        <vt:i4>0</vt:i4>
      </vt:variant>
      <vt:variant>
        <vt:i4>5</vt:i4>
      </vt:variant>
      <vt:variant>
        <vt:lpwstr>mailto:employmentprograms@dffh.vic.gov.au</vt:lpwstr>
      </vt:variant>
      <vt:variant>
        <vt:lpwstr/>
      </vt:variant>
      <vt:variant>
        <vt:i4>1507355</vt:i4>
      </vt:variant>
      <vt:variant>
        <vt:i4>3</vt:i4>
      </vt:variant>
      <vt:variant>
        <vt:i4>0</vt:i4>
      </vt:variant>
      <vt:variant>
        <vt:i4>5</vt:i4>
      </vt:variant>
      <vt:variant>
        <vt:lpwstr>https://urldefense.com/v3/__https:/dffhinternalcomms.cmail20.com/t/y-l-pykfdk-idikkrlhur-y/__;!!C5rN6bSF!H6CXxDfLBvqg9rEgbXDpYWA3WTHZn2OnDJhKeq0kxH-ACrRChd8KszaSeb1LyWwAcRzC24ygBFEglV9-MxD2nlA3BC5C4uEEwWgG6qpjPw$</vt:lpwstr>
      </vt:variant>
      <vt:variant>
        <vt:lpwstr/>
      </vt:variant>
      <vt:variant>
        <vt:i4>6553703</vt:i4>
      </vt:variant>
      <vt:variant>
        <vt:i4>0</vt:i4>
      </vt:variant>
      <vt:variant>
        <vt:i4>0</vt:i4>
      </vt:variant>
      <vt:variant>
        <vt:i4>5</vt:i4>
      </vt:variant>
      <vt:variant>
        <vt:lpwstr>https://www.dtf.vic.gov.au/home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Erin Chick (DFFH)</cp:lastModifiedBy>
  <cp:revision>3</cp:revision>
  <cp:lastPrinted>2017-08-15T14:11:00Z</cp:lastPrinted>
  <dcterms:created xsi:type="dcterms:W3CDTF">2024-06-17T05:34:00Z</dcterms:created>
  <dcterms:modified xsi:type="dcterms:W3CDTF">2024-06-18T00:09:00Z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0x0101007A34C1602473B640A910C01D55E751EA</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2024-04-15T01:39:13Z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f765eba5-4351-455d-a143-7c55750ec960</vt:lpwstr>
  </property>
  <property fmtid="{D5CDD505-2E9C-101B-9397-08002B2CF9AE}" pid="11" name="MSIP_Label_43e64453-338c-4f93-8a4d-0039a0a41f2a_ContentBits">
    <vt:lpwstr>2</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_activity">
    <vt:lpwstr>{"FileActivityType":"9","FileActivityTimeStamp":"2024-04-17T00:04:55.517Z","FileActivityUsersOnPage":[{"DisplayName":"Amy Heritage (DFFH)","Id":"amy.heritage@dffh.vic.gov.au"},{"DisplayName":"Clay Nayton (DFFH)","Id":"clay.nayton@dffh.vic.gov.au"}],"FileActivityNavigationId":null}</vt:lpwstr>
  </property>
</Properties>
</file>