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93412E" w14:textId="77777777" w:rsidR="00101531" w:rsidRPr="006E0248" w:rsidRDefault="00101531" w:rsidP="00101531">
      <w:pPr>
        <w:rPr>
          <w:rFonts w:ascii="Arial" w:hAnsi="Arial" w:cs="Arial"/>
          <w:sz w:val="42"/>
          <w:szCs w:val="42"/>
        </w:rPr>
      </w:pPr>
    </w:p>
    <w:tbl>
      <w:tblPr>
        <w:tblpPr w:leftFromText="180" w:rightFromText="180" w:vertAnchor="page" w:horzAnchor="margin" w:tblpY="2881"/>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2580"/>
        <w:gridCol w:w="7654"/>
      </w:tblGrid>
      <w:tr w:rsidR="00101531" w:rsidRPr="006E0248" w14:paraId="312051C1" w14:textId="77777777" w:rsidTr="00101531">
        <w:tc>
          <w:tcPr>
            <w:tcW w:w="10234" w:type="dxa"/>
            <w:gridSpan w:val="2"/>
            <w:tcBorders>
              <w:top w:val="nil"/>
              <w:left w:val="nil"/>
              <w:bottom w:val="nil"/>
              <w:right w:val="nil"/>
            </w:tcBorders>
            <w:vAlign w:val="center"/>
          </w:tcPr>
          <w:p w14:paraId="213868F7" w14:textId="77777777" w:rsidR="00101531" w:rsidRPr="00D672A6" w:rsidRDefault="00101531" w:rsidP="00101531">
            <w:pPr>
              <w:spacing w:after="200" w:line="264" w:lineRule="auto"/>
              <w:rPr>
                <w:rFonts w:ascii="Arial" w:eastAsia="Good Sans Thin" w:hAnsi="Arial" w:cs="Arial"/>
                <w:b/>
                <w:spacing w:val="-1"/>
                <w:sz w:val="20"/>
                <w:lang w:val="en-AU"/>
              </w:rPr>
            </w:pPr>
            <w:r w:rsidRPr="00D672A6">
              <w:rPr>
                <w:rFonts w:ascii="Arial" w:eastAsia="Good Sans Thin" w:hAnsi="Arial" w:cs="Arial"/>
                <w:b/>
                <w:spacing w:val="-1"/>
                <w:sz w:val="20"/>
                <w:lang w:val="en-AU"/>
              </w:rPr>
              <w:t>Position Purpose</w:t>
            </w:r>
          </w:p>
          <w:p w14:paraId="0C1F8AE6" w14:textId="22B0F16A" w:rsidR="00101531" w:rsidRPr="00D672A6" w:rsidRDefault="005D3743" w:rsidP="00101531">
            <w:pPr>
              <w:spacing w:after="200" w:line="264" w:lineRule="auto"/>
              <w:rPr>
                <w:rFonts w:ascii="Arial" w:eastAsia="Good Sans Thin" w:hAnsi="Arial" w:cs="Arial"/>
                <w:spacing w:val="-1"/>
                <w:sz w:val="20"/>
                <w:lang w:val="en-AU"/>
              </w:rPr>
            </w:pPr>
            <w:r w:rsidRPr="00D672A6">
              <w:rPr>
                <w:rFonts w:ascii="Arial" w:eastAsia="Good Sans Thin" w:hAnsi="Arial" w:cs="Arial"/>
                <w:spacing w:val="-1"/>
                <w:sz w:val="20"/>
                <w:szCs w:val="20"/>
                <w:lang w:val="en-AU"/>
              </w:rPr>
              <w:t xml:space="preserve">The Producer is responsible for the </w:t>
            </w:r>
            <w:r w:rsidRPr="00D672A6">
              <w:rPr>
                <w:rFonts w:ascii="Arial" w:eastAsia="Good Sans Thin" w:hAnsi="Arial" w:cs="Arial"/>
                <w:sz w:val="20"/>
                <w:szCs w:val="20"/>
                <w:lang w:val="en-AU"/>
              </w:rPr>
              <w:t xml:space="preserve">effective </w:t>
            </w:r>
            <w:r w:rsidRPr="00D672A6">
              <w:rPr>
                <w:rFonts w:ascii="Arial" w:eastAsia="Good Sans Thin" w:hAnsi="Arial" w:cs="Arial"/>
                <w:spacing w:val="-1"/>
                <w:sz w:val="20"/>
                <w:szCs w:val="20"/>
                <w:lang w:val="en-AU"/>
              </w:rPr>
              <w:t xml:space="preserve">coordination and delivery of a year-round program of creative, cultural and wellbeing events at Royal Botanic Gardens Victoria. Leveraging the knowledge and insights of RBGV horticulture, science, cross cultural and learning staff and creatives and other partners, the role delivers an exceptional Program for the </w:t>
            </w:r>
            <w:proofErr w:type="gramStart"/>
            <w:r w:rsidRPr="00D672A6">
              <w:rPr>
                <w:rFonts w:ascii="Arial" w:eastAsia="Good Sans Thin" w:hAnsi="Arial" w:cs="Arial"/>
                <w:spacing w:val="-1"/>
                <w:sz w:val="20"/>
                <w:szCs w:val="20"/>
                <w:lang w:val="en-AU"/>
              </w:rPr>
              <w:t>general public</w:t>
            </w:r>
            <w:proofErr w:type="gramEnd"/>
            <w:r w:rsidRPr="00D672A6">
              <w:rPr>
                <w:rFonts w:ascii="Arial" w:eastAsia="Good Sans Thin" w:hAnsi="Arial" w:cs="Arial"/>
                <w:spacing w:val="-1"/>
                <w:sz w:val="20"/>
                <w:szCs w:val="20"/>
                <w:lang w:val="en-AU"/>
              </w:rPr>
              <w:t xml:space="preserve"> to support impactful visitor engagement with RBGV sites, collections and expertise.</w:t>
            </w:r>
          </w:p>
        </w:tc>
      </w:tr>
      <w:tr w:rsidR="00101531" w:rsidRPr="006E0248" w14:paraId="055BFF45" w14:textId="77777777" w:rsidTr="00101531">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trHeight w:val="342"/>
        </w:trPr>
        <w:tc>
          <w:tcPr>
            <w:tcW w:w="10234" w:type="dxa"/>
            <w:gridSpan w:val="2"/>
            <w:tcBorders>
              <w:top w:val="nil"/>
              <w:bottom w:val="nil"/>
              <w:right w:val="nil"/>
            </w:tcBorders>
          </w:tcPr>
          <w:p w14:paraId="3FED156E" w14:textId="01D4EC00" w:rsidR="00101531" w:rsidRPr="006E0248" w:rsidRDefault="00101531" w:rsidP="00101531">
            <w:pPr>
              <w:spacing w:after="200" w:line="264" w:lineRule="auto"/>
              <w:rPr>
                <w:rFonts w:ascii="Arial" w:eastAsia="Good Sans Thin" w:hAnsi="Arial" w:cs="Arial"/>
                <w:b/>
                <w:spacing w:val="-1"/>
                <w:sz w:val="20"/>
                <w:lang w:val="en-AU"/>
              </w:rPr>
            </w:pPr>
            <w:r w:rsidRPr="006E0248">
              <w:rPr>
                <w:rFonts w:ascii="Arial" w:eastAsia="Good Sans Thin" w:hAnsi="Arial" w:cs="Arial"/>
                <w:b/>
                <w:spacing w:val="-1"/>
                <w:sz w:val="20"/>
                <w:lang w:val="en-AU"/>
              </w:rPr>
              <w:t xml:space="preserve">Position </w:t>
            </w:r>
            <w:r w:rsidR="00B22012" w:rsidRPr="006E0248">
              <w:rPr>
                <w:rFonts w:ascii="Arial" w:eastAsia="Good Sans Thin" w:hAnsi="Arial" w:cs="Arial"/>
                <w:b/>
                <w:spacing w:val="-1"/>
                <w:sz w:val="20"/>
                <w:lang w:val="en-AU"/>
              </w:rPr>
              <w:t>D</w:t>
            </w:r>
            <w:r w:rsidRPr="006E0248">
              <w:rPr>
                <w:rFonts w:ascii="Arial" w:eastAsia="Good Sans Thin" w:hAnsi="Arial" w:cs="Arial"/>
                <w:b/>
                <w:spacing w:val="-1"/>
                <w:sz w:val="20"/>
                <w:lang w:val="en-AU"/>
              </w:rPr>
              <w:t>etails</w:t>
            </w:r>
          </w:p>
        </w:tc>
      </w:tr>
      <w:tr w:rsidR="00101531" w:rsidRPr="006E0248" w14:paraId="456F9C84" w14:textId="77777777" w:rsidTr="00101531">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trHeight w:val="399"/>
        </w:trPr>
        <w:tc>
          <w:tcPr>
            <w:tcW w:w="2580" w:type="dxa"/>
            <w:tcBorders>
              <w:top w:val="nil"/>
              <w:bottom w:val="nil"/>
              <w:right w:val="single" w:sz="2" w:space="0" w:color="auto"/>
            </w:tcBorders>
            <w:vAlign w:val="center"/>
          </w:tcPr>
          <w:p w14:paraId="355CB988" w14:textId="0A217131" w:rsidR="00101531" w:rsidRPr="006E0248" w:rsidRDefault="00101531" w:rsidP="00101531">
            <w:pPr>
              <w:spacing w:after="200" w:line="264" w:lineRule="auto"/>
              <w:rPr>
                <w:rFonts w:ascii="Arial" w:eastAsia="Good Sans Thin" w:hAnsi="Arial" w:cs="Arial"/>
                <w:b/>
                <w:spacing w:val="-1"/>
                <w:sz w:val="20"/>
                <w:lang w:val="en-AU"/>
              </w:rPr>
            </w:pPr>
            <w:r w:rsidRPr="006E0248">
              <w:rPr>
                <w:rFonts w:ascii="Arial" w:eastAsia="Good Sans Thin" w:hAnsi="Arial" w:cs="Arial"/>
                <w:b/>
                <w:spacing w:val="-1"/>
                <w:sz w:val="20"/>
                <w:lang w:val="en-AU"/>
              </w:rPr>
              <w:t xml:space="preserve">Position </w:t>
            </w:r>
            <w:r w:rsidR="00B22012" w:rsidRPr="006E0248">
              <w:rPr>
                <w:rFonts w:ascii="Arial" w:eastAsia="Good Sans Thin" w:hAnsi="Arial" w:cs="Arial"/>
                <w:b/>
                <w:spacing w:val="-1"/>
                <w:sz w:val="20"/>
                <w:lang w:val="en-AU"/>
              </w:rPr>
              <w:t>T</w:t>
            </w:r>
            <w:r w:rsidRPr="006E0248">
              <w:rPr>
                <w:rFonts w:ascii="Arial" w:eastAsia="Good Sans Thin" w:hAnsi="Arial" w:cs="Arial"/>
                <w:b/>
                <w:spacing w:val="-1"/>
                <w:sz w:val="20"/>
                <w:lang w:val="en-AU"/>
              </w:rPr>
              <w:t>itle:</w:t>
            </w:r>
          </w:p>
        </w:tc>
        <w:tc>
          <w:tcPr>
            <w:tcW w:w="7654" w:type="dxa"/>
            <w:tcBorders>
              <w:top w:val="single" w:sz="2" w:space="0" w:color="auto"/>
              <w:left w:val="single" w:sz="2" w:space="0" w:color="auto"/>
              <w:bottom w:val="single" w:sz="2" w:space="0" w:color="auto"/>
              <w:right w:val="single" w:sz="2" w:space="0" w:color="auto"/>
            </w:tcBorders>
            <w:vAlign w:val="bottom"/>
          </w:tcPr>
          <w:p w14:paraId="41466A7A" w14:textId="60DD3E33" w:rsidR="00101531" w:rsidRPr="00DE3B79" w:rsidRDefault="00EF5A90" w:rsidP="00101531">
            <w:pPr>
              <w:spacing w:after="200" w:line="264" w:lineRule="auto"/>
              <w:rPr>
                <w:rFonts w:ascii="Arial" w:eastAsia="Good Sans Thin" w:hAnsi="Arial" w:cs="Arial"/>
                <w:spacing w:val="-1"/>
                <w:sz w:val="20"/>
                <w:lang w:val="en-AU"/>
              </w:rPr>
            </w:pPr>
            <w:r w:rsidRPr="00DE3B79">
              <w:rPr>
                <w:rFonts w:ascii="Arial" w:eastAsia="Good Sans Thin" w:hAnsi="Arial" w:cs="Arial"/>
                <w:spacing w:val="-1"/>
                <w:sz w:val="20"/>
                <w:lang w:val="en-AU"/>
              </w:rPr>
              <w:t>Producer</w:t>
            </w:r>
          </w:p>
        </w:tc>
      </w:tr>
      <w:tr w:rsidR="00101531" w:rsidRPr="006E0248" w14:paraId="52FE83B8" w14:textId="77777777" w:rsidTr="00101531">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trHeight w:val="399"/>
        </w:trPr>
        <w:tc>
          <w:tcPr>
            <w:tcW w:w="2580" w:type="dxa"/>
            <w:tcBorders>
              <w:top w:val="nil"/>
              <w:bottom w:val="nil"/>
              <w:right w:val="single" w:sz="2" w:space="0" w:color="auto"/>
            </w:tcBorders>
            <w:vAlign w:val="center"/>
          </w:tcPr>
          <w:p w14:paraId="65D457C1" w14:textId="3EC92016" w:rsidR="00101531" w:rsidRPr="006E0248" w:rsidRDefault="00101531" w:rsidP="00101531">
            <w:pPr>
              <w:spacing w:after="200" w:line="264" w:lineRule="auto"/>
              <w:rPr>
                <w:rFonts w:ascii="Arial" w:eastAsia="Good Sans Thin" w:hAnsi="Arial" w:cs="Arial"/>
                <w:b/>
                <w:spacing w:val="-1"/>
                <w:sz w:val="20"/>
                <w:lang w:val="en-AU"/>
              </w:rPr>
            </w:pPr>
            <w:r w:rsidRPr="006E0248">
              <w:rPr>
                <w:rFonts w:ascii="Arial" w:eastAsia="Good Sans Thin" w:hAnsi="Arial" w:cs="Arial"/>
                <w:b/>
                <w:spacing w:val="-1"/>
                <w:sz w:val="20"/>
                <w:lang w:val="en-AU"/>
              </w:rPr>
              <w:t xml:space="preserve">Position </w:t>
            </w:r>
            <w:r w:rsidR="00B22012" w:rsidRPr="006E0248">
              <w:rPr>
                <w:rFonts w:ascii="Arial" w:eastAsia="Good Sans Thin" w:hAnsi="Arial" w:cs="Arial"/>
                <w:b/>
                <w:spacing w:val="-1"/>
                <w:sz w:val="20"/>
                <w:lang w:val="en-AU"/>
              </w:rPr>
              <w:t>N</w:t>
            </w:r>
            <w:r w:rsidRPr="006E0248">
              <w:rPr>
                <w:rFonts w:ascii="Arial" w:eastAsia="Good Sans Thin" w:hAnsi="Arial" w:cs="Arial"/>
                <w:b/>
                <w:spacing w:val="-1"/>
                <w:sz w:val="20"/>
                <w:lang w:val="en-AU"/>
              </w:rPr>
              <w:t>umber:</w:t>
            </w:r>
          </w:p>
        </w:tc>
        <w:tc>
          <w:tcPr>
            <w:tcW w:w="7654" w:type="dxa"/>
            <w:tcBorders>
              <w:top w:val="single" w:sz="4" w:space="0" w:color="auto"/>
              <w:left w:val="single" w:sz="2" w:space="0" w:color="auto"/>
              <w:bottom w:val="single" w:sz="2" w:space="0" w:color="auto"/>
              <w:right w:val="single" w:sz="2" w:space="0" w:color="auto"/>
            </w:tcBorders>
            <w:vAlign w:val="center"/>
          </w:tcPr>
          <w:p w14:paraId="1E378538" w14:textId="24807CEE" w:rsidR="00101531" w:rsidRPr="00DE3B79" w:rsidRDefault="00356980" w:rsidP="00101531">
            <w:pPr>
              <w:spacing w:after="200" w:line="264" w:lineRule="auto"/>
              <w:rPr>
                <w:rFonts w:ascii="Arial" w:eastAsia="Good Sans Thin" w:hAnsi="Arial" w:cs="Arial"/>
                <w:spacing w:val="-1"/>
                <w:sz w:val="20"/>
                <w:lang w:val="en-AU"/>
              </w:rPr>
            </w:pPr>
            <w:r w:rsidRPr="00DE3B79">
              <w:rPr>
                <w:rFonts w:ascii="Arial" w:eastAsia="Good Sans Thin" w:hAnsi="Arial" w:cs="Arial"/>
                <w:spacing w:val="-1"/>
                <w:sz w:val="20"/>
                <w:lang w:val="en-AU"/>
              </w:rPr>
              <w:t>422114</w:t>
            </w:r>
          </w:p>
        </w:tc>
      </w:tr>
      <w:tr w:rsidR="00101531" w:rsidRPr="006E0248" w14:paraId="1423D07F" w14:textId="77777777" w:rsidTr="00101531">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trHeight w:val="399"/>
        </w:trPr>
        <w:tc>
          <w:tcPr>
            <w:tcW w:w="2580" w:type="dxa"/>
            <w:tcBorders>
              <w:top w:val="nil"/>
              <w:bottom w:val="nil"/>
              <w:right w:val="single" w:sz="2" w:space="0" w:color="auto"/>
            </w:tcBorders>
            <w:vAlign w:val="center"/>
          </w:tcPr>
          <w:p w14:paraId="09100389" w14:textId="77777777" w:rsidR="00101531" w:rsidRPr="006E0248" w:rsidRDefault="00101531" w:rsidP="00101531">
            <w:pPr>
              <w:spacing w:after="200" w:line="264" w:lineRule="auto"/>
              <w:rPr>
                <w:rFonts w:ascii="Arial" w:eastAsia="Good Sans Thin" w:hAnsi="Arial" w:cs="Arial"/>
                <w:b/>
                <w:spacing w:val="-1"/>
                <w:sz w:val="20"/>
                <w:lang w:val="en-AU"/>
              </w:rPr>
            </w:pPr>
            <w:r w:rsidRPr="006E0248">
              <w:rPr>
                <w:rFonts w:ascii="Arial" w:eastAsia="Good Sans Thin" w:hAnsi="Arial" w:cs="Arial"/>
                <w:b/>
                <w:spacing w:val="-1"/>
                <w:sz w:val="20"/>
                <w:lang w:val="en-AU"/>
              </w:rPr>
              <w:t>Classification:</w:t>
            </w:r>
          </w:p>
        </w:tc>
        <w:tc>
          <w:tcPr>
            <w:tcW w:w="7654" w:type="dxa"/>
            <w:tcBorders>
              <w:top w:val="single" w:sz="2" w:space="0" w:color="auto"/>
              <w:left w:val="single" w:sz="2" w:space="0" w:color="auto"/>
              <w:bottom w:val="single" w:sz="2" w:space="0" w:color="auto"/>
              <w:right w:val="single" w:sz="2" w:space="0" w:color="auto"/>
            </w:tcBorders>
            <w:vAlign w:val="center"/>
          </w:tcPr>
          <w:p w14:paraId="46646281" w14:textId="4A23BB0A" w:rsidR="00101531" w:rsidRPr="00DE3B79" w:rsidRDefault="00356980" w:rsidP="00101531">
            <w:pPr>
              <w:spacing w:after="200" w:line="264" w:lineRule="auto"/>
              <w:rPr>
                <w:rFonts w:ascii="Arial" w:eastAsia="Good Sans Thin" w:hAnsi="Arial" w:cs="Arial"/>
                <w:spacing w:val="-1"/>
                <w:sz w:val="20"/>
                <w:lang w:val="en-AU"/>
              </w:rPr>
            </w:pPr>
            <w:r w:rsidRPr="00DE3B79">
              <w:rPr>
                <w:rFonts w:ascii="Arial" w:eastAsia="Good Sans Thin" w:hAnsi="Arial" w:cs="Arial"/>
                <w:spacing w:val="-1"/>
                <w:sz w:val="20"/>
                <w:lang w:val="en-AU"/>
              </w:rPr>
              <w:t>3.2</w:t>
            </w:r>
          </w:p>
        </w:tc>
      </w:tr>
      <w:tr w:rsidR="00101531" w:rsidRPr="006E0248" w14:paraId="63095C34" w14:textId="77777777" w:rsidTr="00101531">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trHeight w:val="399"/>
        </w:trPr>
        <w:tc>
          <w:tcPr>
            <w:tcW w:w="2580" w:type="dxa"/>
            <w:tcBorders>
              <w:top w:val="nil"/>
              <w:bottom w:val="nil"/>
              <w:right w:val="single" w:sz="2" w:space="0" w:color="auto"/>
            </w:tcBorders>
            <w:vAlign w:val="center"/>
          </w:tcPr>
          <w:p w14:paraId="3D02659D" w14:textId="7B326F28" w:rsidR="00101531" w:rsidRPr="006E0248" w:rsidRDefault="00101531" w:rsidP="00101531">
            <w:pPr>
              <w:spacing w:after="200" w:line="264" w:lineRule="auto"/>
              <w:rPr>
                <w:rFonts w:ascii="Arial" w:eastAsia="Good Sans Thin" w:hAnsi="Arial" w:cs="Arial"/>
                <w:b/>
                <w:spacing w:val="-1"/>
                <w:sz w:val="20"/>
                <w:lang w:val="en-AU"/>
              </w:rPr>
            </w:pPr>
            <w:r w:rsidRPr="006E0248">
              <w:rPr>
                <w:rFonts w:ascii="Arial" w:eastAsia="Good Sans Thin" w:hAnsi="Arial" w:cs="Arial"/>
                <w:b/>
                <w:spacing w:val="-1"/>
                <w:sz w:val="20"/>
                <w:lang w:val="en-AU"/>
              </w:rPr>
              <w:t xml:space="preserve">Employment </w:t>
            </w:r>
            <w:r w:rsidR="00B22012" w:rsidRPr="006E0248">
              <w:rPr>
                <w:rFonts w:ascii="Arial" w:eastAsia="Good Sans Thin" w:hAnsi="Arial" w:cs="Arial"/>
                <w:b/>
                <w:spacing w:val="-1"/>
                <w:sz w:val="20"/>
                <w:lang w:val="en-AU"/>
              </w:rPr>
              <w:t>T</w:t>
            </w:r>
            <w:r w:rsidRPr="006E0248">
              <w:rPr>
                <w:rFonts w:ascii="Arial" w:eastAsia="Good Sans Thin" w:hAnsi="Arial" w:cs="Arial"/>
                <w:b/>
                <w:spacing w:val="-1"/>
                <w:sz w:val="20"/>
                <w:lang w:val="en-AU"/>
              </w:rPr>
              <w:t>ype:</w:t>
            </w:r>
          </w:p>
        </w:tc>
        <w:tc>
          <w:tcPr>
            <w:tcW w:w="7654" w:type="dxa"/>
            <w:tcBorders>
              <w:top w:val="single" w:sz="2" w:space="0" w:color="auto"/>
              <w:left w:val="single" w:sz="2" w:space="0" w:color="auto"/>
              <w:bottom w:val="single" w:sz="4" w:space="0" w:color="auto"/>
              <w:right w:val="single" w:sz="2" w:space="0" w:color="auto"/>
            </w:tcBorders>
            <w:vAlign w:val="center"/>
          </w:tcPr>
          <w:p w14:paraId="20010AD5" w14:textId="6D731E38" w:rsidR="00101531" w:rsidRPr="00DE3B79" w:rsidRDefault="00356980" w:rsidP="00101531">
            <w:pPr>
              <w:spacing w:after="200" w:line="264" w:lineRule="auto"/>
              <w:rPr>
                <w:rFonts w:ascii="Arial" w:eastAsia="Good Sans Thin" w:hAnsi="Arial" w:cs="Arial"/>
                <w:spacing w:val="-1"/>
                <w:sz w:val="20"/>
                <w:lang w:val="en-AU"/>
              </w:rPr>
            </w:pPr>
            <w:r w:rsidRPr="00DE3B79">
              <w:rPr>
                <w:rFonts w:ascii="Arial" w:eastAsia="Good Sans Thin" w:hAnsi="Arial" w:cs="Arial"/>
                <w:spacing w:val="-1"/>
                <w:sz w:val="20"/>
                <w:lang w:val="en-AU"/>
              </w:rPr>
              <w:t>Full Time, Fixed Term (12 months)</w:t>
            </w:r>
          </w:p>
        </w:tc>
      </w:tr>
      <w:tr w:rsidR="00101531" w:rsidRPr="006E0248" w14:paraId="6C55F209" w14:textId="77777777" w:rsidTr="00101531">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trHeight w:val="57"/>
        </w:trPr>
        <w:tc>
          <w:tcPr>
            <w:tcW w:w="2580" w:type="dxa"/>
            <w:tcBorders>
              <w:top w:val="nil"/>
              <w:bottom w:val="nil"/>
              <w:right w:val="nil"/>
            </w:tcBorders>
            <w:vAlign w:val="center"/>
          </w:tcPr>
          <w:p w14:paraId="79231406" w14:textId="77777777" w:rsidR="00101531" w:rsidRPr="006E0248" w:rsidRDefault="00101531" w:rsidP="00101531">
            <w:pPr>
              <w:spacing w:after="200" w:line="264" w:lineRule="auto"/>
              <w:rPr>
                <w:rFonts w:ascii="Arial" w:eastAsia="Good Sans Thin" w:hAnsi="Arial" w:cs="Arial"/>
                <w:b/>
                <w:spacing w:val="-1"/>
                <w:sz w:val="20"/>
                <w:lang w:val="en-AU"/>
              </w:rPr>
            </w:pPr>
          </w:p>
        </w:tc>
        <w:tc>
          <w:tcPr>
            <w:tcW w:w="7654" w:type="dxa"/>
            <w:tcBorders>
              <w:top w:val="single" w:sz="4" w:space="0" w:color="auto"/>
              <w:left w:val="nil"/>
              <w:bottom w:val="single" w:sz="4" w:space="0" w:color="auto"/>
              <w:right w:val="nil"/>
            </w:tcBorders>
            <w:vAlign w:val="center"/>
          </w:tcPr>
          <w:p w14:paraId="51C421EA" w14:textId="77777777" w:rsidR="00101531" w:rsidRPr="00DE3B79" w:rsidRDefault="00101531" w:rsidP="00101531">
            <w:pPr>
              <w:spacing w:after="200" w:line="264" w:lineRule="auto"/>
              <w:rPr>
                <w:rFonts w:ascii="Arial" w:eastAsia="Good Sans Thin" w:hAnsi="Arial" w:cs="Arial"/>
                <w:spacing w:val="-1"/>
                <w:sz w:val="20"/>
                <w:lang w:val="en-AU"/>
              </w:rPr>
            </w:pPr>
          </w:p>
        </w:tc>
      </w:tr>
      <w:tr w:rsidR="00597AC2" w:rsidRPr="006E0248" w14:paraId="1567A629" w14:textId="77777777" w:rsidTr="00101531">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trHeight w:val="399"/>
        </w:trPr>
        <w:tc>
          <w:tcPr>
            <w:tcW w:w="2580" w:type="dxa"/>
            <w:tcBorders>
              <w:top w:val="nil"/>
              <w:bottom w:val="nil"/>
              <w:right w:val="single" w:sz="2" w:space="0" w:color="auto"/>
            </w:tcBorders>
            <w:vAlign w:val="center"/>
          </w:tcPr>
          <w:p w14:paraId="38332FEB" w14:textId="77777777" w:rsidR="00597AC2" w:rsidRPr="006E0248" w:rsidRDefault="00597AC2" w:rsidP="00597AC2">
            <w:pPr>
              <w:spacing w:after="200" w:line="264" w:lineRule="auto"/>
              <w:rPr>
                <w:rFonts w:ascii="Arial" w:eastAsia="Good Sans Thin" w:hAnsi="Arial" w:cs="Arial"/>
                <w:b/>
                <w:spacing w:val="-1"/>
                <w:sz w:val="20"/>
                <w:lang w:val="en-AU"/>
              </w:rPr>
            </w:pPr>
            <w:r w:rsidRPr="006E0248">
              <w:rPr>
                <w:rFonts w:ascii="Arial" w:eastAsia="Good Sans Thin" w:hAnsi="Arial" w:cs="Arial"/>
                <w:b/>
                <w:spacing w:val="-1"/>
                <w:sz w:val="20"/>
                <w:lang w:val="en-AU"/>
              </w:rPr>
              <w:t>Division:</w:t>
            </w:r>
          </w:p>
        </w:tc>
        <w:tc>
          <w:tcPr>
            <w:tcW w:w="7654" w:type="dxa"/>
            <w:tcBorders>
              <w:top w:val="single" w:sz="2" w:space="0" w:color="auto"/>
              <w:left w:val="single" w:sz="2" w:space="0" w:color="auto"/>
              <w:bottom w:val="single" w:sz="2" w:space="0" w:color="auto"/>
              <w:right w:val="single" w:sz="2" w:space="0" w:color="auto"/>
            </w:tcBorders>
            <w:vAlign w:val="center"/>
          </w:tcPr>
          <w:p w14:paraId="1EC20C89" w14:textId="2894E2C7" w:rsidR="00597AC2" w:rsidRPr="00DE3B79" w:rsidRDefault="00597AC2" w:rsidP="00597AC2">
            <w:pPr>
              <w:spacing w:after="200" w:line="264" w:lineRule="auto"/>
              <w:rPr>
                <w:rFonts w:ascii="Arial" w:eastAsia="Good Sans Thin" w:hAnsi="Arial" w:cs="Arial"/>
                <w:spacing w:val="-1"/>
                <w:sz w:val="20"/>
                <w:lang w:val="en-AU"/>
              </w:rPr>
            </w:pPr>
            <w:r w:rsidRPr="00DE3B79">
              <w:rPr>
                <w:rFonts w:ascii="Arial" w:eastAsia="Good Sans Thin" w:hAnsi="Arial" w:cs="Arial"/>
                <w:spacing w:val="-1"/>
                <w:sz w:val="20"/>
                <w:lang w:val="en-AU"/>
              </w:rPr>
              <w:t>Engagement and Impact</w:t>
            </w:r>
          </w:p>
        </w:tc>
      </w:tr>
      <w:tr w:rsidR="00597AC2" w:rsidRPr="006E0248" w14:paraId="5C9BC02E" w14:textId="77777777" w:rsidTr="00101531">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trHeight w:val="399"/>
        </w:trPr>
        <w:tc>
          <w:tcPr>
            <w:tcW w:w="2580" w:type="dxa"/>
            <w:tcBorders>
              <w:top w:val="nil"/>
              <w:bottom w:val="nil"/>
              <w:right w:val="single" w:sz="2" w:space="0" w:color="auto"/>
            </w:tcBorders>
            <w:vAlign w:val="center"/>
          </w:tcPr>
          <w:p w14:paraId="445E23D3" w14:textId="77777777" w:rsidR="00597AC2" w:rsidRPr="006E0248" w:rsidRDefault="00597AC2" w:rsidP="00597AC2">
            <w:pPr>
              <w:spacing w:after="200" w:line="264" w:lineRule="auto"/>
              <w:rPr>
                <w:rFonts w:ascii="Arial" w:eastAsia="Good Sans Thin" w:hAnsi="Arial" w:cs="Arial"/>
                <w:b/>
                <w:spacing w:val="-1"/>
                <w:sz w:val="20"/>
                <w:lang w:val="en-AU"/>
              </w:rPr>
            </w:pPr>
            <w:r w:rsidRPr="006E0248">
              <w:rPr>
                <w:rFonts w:ascii="Arial" w:eastAsia="Good Sans Thin" w:hAnsi="Arial" w:cs="Arial"/>
                <w:b/>
                <w:spacing w:val="-1"/>
                <w:sz w:val="20"/>
                <w:lang w:val="en-AU"/>
              </w:rPr>
              <w:t>Branch:</w:t>
            </w:r>
          </w:p>
        </w:tc>
        <w:tc>
          <w:tcPr>
            <w:tcW w:w="7654" w:type="dxa"/>
            <w:tcBorders>
              <w:top w:val="single" w:sz="2" w:space="0" w:color="auto"/>
              <w:left w:val="single" w:sz="2" w:space="0" w:color="auto"/>
              <w:bottom w:val="single" w:sz="2" w:space="0" w:color="auto"/>
              <w:right w:val="single" w:sz="2" w:space="0" w:color="auto"/>
            </w:tcBorders>
            <w:vAlign w:val="center"/>
          </w:tcPr>
          <w:p w14:paraId="6A912094" w14:textId="72CCC36F" w:rsidR="00597AC2" w:rsidRPr="00DE3B79" w:rsidRDefault="00597AC2" w:rsidP="00597AC2">
            <w:pPr>
              <w:spacing w:after="200" w:line="264" w:lineRule="auto"/>
              <w:rPr>
                <w:rFonts w:ascii="Arial" w:eastAsia="Good Sans Thin" w:hAnsi="Arial" w:cs="Arial"/>
                <w:spacing w:val="-1"/>
                <w:sz w:val="20"/>
                <w:lang w:val="en-AU"/>
              </w:rPr>
            </w:pPr>
            <w:r w:rsidRPr="00DE3B79">
              <w:rPr>
                <w:rFonts w:ascii="Arial" w:eastAsia="Good Sans Thin" w:hAnsi="Arial" w:cs="Arial"/>
                <w:spacing w:val="-1"/>
                <w:sz w:val="20"/>
                <w:lang w:val="en-AU"/>
              </w:rPr>
              <w:t>Programming and Audience Development</w:t>
            </w:r>
          </w:p>
        </w:tc>
      </w:tr>
      <w:tr w:rsidR="00597AC2" w:rsidRPr="006E0248" w14:paraId="62B05C22" w14:textId="77777777" w:rsidTr="00101531">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trHeight w:val="399"/>
        </w:trPr>
        <w:tc>
          <w:tcPr>
            <w:tcW w:w="2580" w:type="dxa"/>
            <w:tcBorders>
              <w:top w:val="nil"/>
              <w:bottom w:val="nil"/>
              <w:right w:val="single" w:sz="2" w:space="0" w:color="auto"/>
            </w:tcBorders>
            <w:vAlign w:val="center"/>
          </w:tcPr>
          <w:p w14:paraId="5E288C8F" w14:textId="075E4CEE" w:rsidR="00597AC2" w:rsidRPr="006E0248" w:rsidRDefault="00597AC2" w:rsidP="00597AC2">
            <w:pPr>
              <w:spacing w:after="200" w:line="264" w:lineRule="auto"/>
              <w:rPr>
                <w:rFonts w:ascii="Arial" w:eastAsia="Good Sans Thin" w:hAnsi="Arial" w:cs="Arial"/>
                <w:b/>
                <w:spacing w:val="-1"/>
                <w:sz w:val="20"/>
                <w:lang w:val="en-AU"/>
              </w:rPr>
            </w:pPr>
            <w:r w:rsidRPr="006E0248">
              <w:rPr>
                <w:rFonts w:ascii="Arial" w:eastAsia="Good Sans Thin" w:hAnsi="Arial" w:cs="Arial"/>
                <w:b/>
                <w:spacing w:val="-1"/>
                <w:sz w:val="20"/>
                <w:lang w:val="en-AU"/>
              </w:rPr>
              <w:t>Work Location:</w:t>
            </w:r>
          </w:p>
        </w:tc>
        <w:tc>
          <w:tcPr>
            <w:tcW w:w="7654" w:type="dxa"/>
            <w:tcBorders>
              <w:top w:val="single" w:sz="2" w:space="0" w:color="auto"/>
              <w:left w:val="single" w:sz="2" w:space="0" w:color="auto"/>
              <w:bottom w:val="single" w:sz="2" w:space="0" w:color="auto"/>
              <w:right w:val="single" w:sz="2" w:space="0" w:color="auto"/>
            </w:tcBorders>
            <w:vAlign w:val="center"/>
          </w:tcPr>
          <w:p w14:paraId="54A540B6" w14:textId="225A53A8" w:rsidR="00597AC2" w:rsidRPr="00DE3B79" w:rsidRDefault="00597AC2" w:rsidP="00597AC2">
            <w:pPr>
              <w:spacing w:after="200" w:line="264" w:lineRule="auto"/>
              <w:rPr>
                <w:rFonts w:ascii="Arial" w:eastAsia="Good Sans Thin" w:hAnsi="Arial" w:cs="Arial"/>
                <w:spacing w:val="-1"/>
                <w:sz w:val="20"/>
                <w:lang w:val="en-AU"/>
              </w:rPr>
            </w:pPr>
            <w:r w:rsidRPr="00DE3B79">
              <w:rPr>
                <w:rFonts w:ascii="Arial" w:eastAsia="Good Sans Thin" w:hAnsi="Arial" w:cs="Arial"/>
                <w:spacing w:val="-1"/>
                <w:sz w:val="20"/>
                <w:lang w:val="en-AU"/>
              </w:rPr>
              <w:t>Melbourne Gardens and Cranbourne Gardens</w:t>
            </w:r>
          </w:p>
        </w:tc>
      </w:tr>
      <w:tr w:rsidR="00597AC2" w:rsidRPr="006E0248" w14:paraId="7951890B" w14:textId="77777777" w:rsidTr="00101531">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trHeight w:val="57"/>
        </w:trPr>
        <w:tc>
          <w:tcPr>
            <w:tcW w:w="2580" w:type="dxa"/>
            <w:tcBorders>
              <w:top w:val="nil"/>
              <w:bottom w:val="nil"/>
              <w:right w:val="nil"/>
            </w:tcBorders>
            <w:vAlign w:val="center"/>
          </w:tcPr>
          <w:p w14:paraId="22CB7246" w14:textId="77777777" w:rsidR="00597AC2" w:rsidRPr="006E0248" w:rsidRDefault="00597AC2" w:rsidP="00597AC2">
            <w:pPr>
              <w:spacing w:after="200" w:line="264" w:lineRule="auto"/>
              <w:rPr>
                <w:rFonts w:ascii="Arial" w:eastAsia="Good Sans Thin" w:hAnsi="Arial" w:cs="Arial"/>
                <w:b/>
                <w:spacing w:val="-1"/>
                <w:sz w:val="20"/>
                <w:lang w:val="en-AU"/>
              </w:rPr>
            </w:pPr>
          </w:p>
        </w:tc>
        <w:tc>
          <w:tcPr>
            <w:tcW w:w="7654" w:type="dxa"/>
            <w:tcBorders>
              <w:top w:val="single" w:sz="2" w:space="0" w:color="auto"/>
              <w:left w:val="nil"/>
              <w:bottom w:val="single" w:sz="2" w:space="0" w:color="auto"/>
              <w:right w:val="nil"/>
            </w:tcBorders>
            <w:vAlign w:val="center"/>
          </w:tcPr>
          <w:p w14:paraId="71EBACD0" w14:textId="77777777" w:rsidR="00597AC2" w:rsidRPr="00DE3B79" w:rsidRDefault="00597AC2" w:rsidP="00597AC2">
            <w:pPr>
              <w:spacing w:after="200" w:line="264" w:lineRule="auto"/>
              <w:rPr>
                <w:rFonts w:ascii="Arial" w:eastAsia="Good Sans Thin" w:hAnsi="Arial" w:cs="Arial"/>
                <w:spacing w:val="-1"/>
                <w:sz w:val="20"/>
                <w:lang w:val="en-AU"/>
              </w:rPr>
            </w:pPr>
          </w:p>
        </w:tc>
      </w:tr>
      <w:tr w:rsidR="00597AC2" w:rsidRPr="006E0248" w14:paraId="1C73790F" w14:textId="77777777" w:rsidTr="00101531">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trHeight w:val="399"/>
        </w:trPr>
        <w:tc>
          <w:tcPr>
            <w:tcW w:w="2580" w:type="dxa"/>
            <w:tcBorders>
              <w:top w:val="nil"/>
              <w:bottom w:val="nil"/>
              <w:right w:val="single" w:sz="2" w:space="0" w:color="auto"/>
            </w:tcBorders>
            <w:vAlign w:val="center"/>
          </w:tcPr>
          <w:p w14:paraId="480350F9" w14:textId="77777777" w:rsidR="00597AC2" w:rsidRPr="006E0248" w:rsidRDefault="00597AC2" w:rsidP="00597AC2">
            <w:pPr>
              <w:spacing w:after="200" w:line="264" w:lineRule="auto"/>
              <w:rPr>
                <w:rFonts w:ascii="Arial" w:eastAsia="Good Sans Thin" w:hAnsi="Arial" w:cs="Arial"/>
                <w:b/>
                <w:bCs/>
                <w:spacing w:val="-1"/>
                <w:sz w:val="20"/>
                <w:lang w:val="en-AU"/>
              </w:rPr>
            </w:pPr>
            <w:r w:rsidRPr="006E0248">
              <w:rPr>
                <w:rFonts w:ascii="Arial" w:eastAsia="Good Sans Thin" w:hAnsi="Arial" w:cs="Arial"/>
                <w:b/>
                <w:bCs/>
                <w:spacing w:val="-1"/>
                <w:sz w:val="20"/>
                <w:lang w:val="en-AU"/>
              </w:rPr>
              <w:t>Reports to:</w:t>
            </w:r>
          </w:p>
        </w:tc>
        <w:tc>
          <w:tcPr>
            <w:tcW w:w="7654" w:type="dxa"/>
            <w:tcBorders>
              <w:top w:val="single" w:sz="2" w:space="0" w:color="auto"/>
              <w:left w:val="single" w:sz="2" w:space="0" w:color="auto"/>
              <w:bottom w:val="single" w:sz="2" w:space="0" w:color="auto"/>
              <w:right w:val="single" w:sz="2" w:space="0" w:color="auto"/>
            </w:tcBorders>
            <w:vAlign w:val="center"/>
          </w:tcPr>
          <w:p w14:paraId="4246428A" w14:textId="5FD78A30" w:rsidR="00597AC2" w:rsidRPr="00DE3B79" w:rsidRDefault="00382D52" w:rsidP="00597AC2">
            <w:pPr>
              <w:spacing w:after="200" w:line="264" w:lineRule="auto"/>
              <w:rPr>
                <w:rFonts w:ascii="Arial" w:eastAsia="Good Sans Thin" w:hAnsi="Arial" w:cs="Arial"/>
                <w:spacing w:val="-1"/>
                <w:sz w:val="20"/>
                <w:lang w:val="en-AU"/>
              </w:rPr>
            </w:pPr>
            <w:r w:rsidRPr="00DE3B79">
              <w:rPr>
                <w:rFonts w:ascii="Arial" w:eastAsia="Good Sans Thin" w:hAnsi="Arial" w:cs="Arial"/>
                <w:spacing w:val="-1"/>
                <w:sz w:val="20"/>
                <w:lang w:val="en-AU"/>
              </w:rPr>
              <w:t>Creative Producer Special Projects</w:t>
            </w:r>
          </w:p>
        </w:tc>
      </w:tr>
      <w:tr w:rsidR="00597AC2" w:rsidRPr="006E0248" w14:paraId="65BB0555" w14:textId="77777777" w:rsidTr="00101531">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trHeight w:val="399"/>
        </w:trPr>
        <w:tc>
          <w:tcPr>
            <w:tcW w:w="2580" w:type="dxa"/>
            <w:tcBorders>
              <w:top w:val="nil"/>
              <w:bottom w:val="nil"/>
              <w:right w:val="single" w:sz="2" w:space="0" w:color="auto"/>
            </w:tcBorders>
            <w:vAlign w:val="center"/>
          </w:tcPr>
          <w:p w14:paraId="14F7EE86" w14:textId="4685090A" w:rsidR="00597AC2" w:rsidRPr="006E0248" w:rsidRDefault="00597AC2" w:rsidP="00597AC2">
            <w:pPr>
              <w:spacing w:after="200" w:line="264" w:lineRule="auto"/>
              <w:rPr>
                <w:rFonts w:ascii="Arial" w:eastAsia="Good Sans Thin" w:hAnsi="Arial" w:cs="Arial"/>
                <w:b/>
                <w:bCs/>
                <w:spacing w:val="-1"/>
                <w:sz w:val="20"/>
                <w:lang w:val="en-AU"/>
              </w:rPr>
            </w:pPr>
            <w:r w:rsidRPr="006E0248">
              <w:rPr>
                <w:rFonts w:ascii="Arial" w:eastAsia="Good Sans Thin" w:hAnsi="Arial" w:cs="Arial"/>
                <w:b/>
                <w:bCs/>
                <w:spacing w:val="-1"/>
                <w:sz w:val="20"/>
                <w:lang w:val="en-AU"/>
              </w:rPr>
              <w:t>Direct Reports:</w:t>
            </w:r>
          </w:p>
        </w:tc>
        <w:tc>
          <w:tcPr>
            <w:tcW w:w="7654" w:type="dxa"/>
            <w:tcBorders>
              <w:top w:val="single" w:sz="2" w:space="0" w:color="auto"/>
              <w:left w:val="single" w:sz="2" w:space="0" w:color="auto"/>
              <w:bottom w:val="single" w:sz="2" w:space="0" w:color="auto"/>
              <w:right w:val="single" w:sz="2" w:space="0" w:color="auto"/>
            </w:tcBorders>
            <w:vAlign w:val="center"/>
          </w:tcPr>
          <w:p w14:paraId="06863565" w14:textId="012F29D3" w:rsidR="00597AC2" w:rsidRPr="00DE3B79" w:rsidRDefault="00597AC2" w:rsidP="00597AC2">
            <w:pPr>
              <w:spacing w:after="200" w:line="264" w:lineRule="auto"/>
              <w:rPr>
                <w:rFonts w:ascii="Arial" w:eastAsia="Good Sans Thin" w:hAnsi="Arial" w:cs="Arial"/>
                <w:spacing w:val="-1"/>
                <w:sz w:val="20"/>
                <w:lang w:val="en-AU"/>
              </w:rPr>
            </w:pPr>
            <w:r w:rsidRPr="00DE3B79">
              <w:rPr>
                <w:rFonts w:ascii="Arial" w:eastAsia="Good Sans Thin" w:hAnsi="Arial" w:cs="Arial"/>
                <w:spacing w:val="-1"/>
                <w:sz w:val="20"/>
                <w:lang w:val="en-AU"/>
              </w:rPr>
              <w:fldChar w:fldCharType="begin">
                <w:ffData>
                  <w:name w:val=""/>
                  <w:enabled/>
                  <w:calcOnExit w:val="0"/>
                  <w:checkBox>
                    <w:size w:val="26"/>
                    <w:default w:val="0"/>
                  </w:checkBox>
                </w:ffData>
              </w:fldChar>
            </w:r>
            <w:r w:rsidRPr="00DE3B79">
              <w:rPr>
                <w:rFonts w:ascii="Arial" w:eastAsia="Good Sans Thin" w:hAnsi="Arial" w:cs="Arial"/>
                <w:spacing w:val="-1"/>
                <w:sz w:val="20"/>
                <w:lang w:val="en-AU"/>
              </w:rPr>
              <w:instrText xml:space="preserve"> FORMCHECKBOX </w:instrText>
            </w:r>
            <w:r w:rsidR="00536D5A" w:rsidRPr="00DE3B79">
              <w:rPr>
                <w:rFonts w:ascii="Arial" w:eastAsia="Good Sans Thin" w:hAnsi="Arial" w:cs="Arial"/>
                <w:spacing w:val="-1"/>
                <w:sz w:val="20"/>
                <w:lang w:val="en-AU"/>
              </w:rPr>
            </w:r>
            <w:r w:rsidR="00536D5A" w:rsidRPr="00DE3B79">
              <w:rPr>
                <w:rFonts w:ascii="Arial" w:eastAsia="Good Sans Thin" w:hAnsi="Arial" w:cs="Arial"/>
                <w:spacing w:val="-1"/>
                <w:sz w:val="20"/>
                <w:lang w:val="en-AU"/>
              </w:rPr>
              <w:fldChar w:fldCharType="separate"/>
            </w:r>
            <w:r w:rsidRPr="00DE3B79">
              <w:rPr>
                <w:rFonts w:ascii="Arial" w:eastAsia="Good Sans Thin" w:hAnsi="Arial" w:cs="Arial"/>
                <w:spacing w:val="-1"/>
                <w:sz w:val="20"/>
                <w:lang w:val="en-AU"/>
              </w:rPr>
              <w:fldChar w:fldCharType="end"/>
            </w:r>
            <w:r w:rsidRPr="00DE3B79">
              <w:rPr>
                <w:rFonts w:ascii="Arial" w:eastAsia="Good Sans Thin" w:hAnsi="Arial" w:cs="Arial"/>
                <w:spacing w:val="-1"/>
                <w:sz w:val="20"/>
                <w:lang w:val="en-AU"/>
              </w:rPr>
              <w:tab/>
              <w:t>Yes</w:t>
            </w:r>
            <w:r w:rsidRPr="00DE3B79">
              <w:rPr>
                <w:rFonts w:ascii="Arial" w:eastAsia="Good Sans Thin" w:hAnsi="Arial" w:cs="Arial"/>
                <w:spacing w:val="-1"/>
                <w:sz w:val="20"/>
                <w:lang w:val="en-AU"/>
              </w:rPr>
              <w:tab/>
            </w:r>
            <w:r w:rsidR="00382D52" w:rsidRPr="00DE3B79">
              <w:rPr>
                <w:rFonts w:ascii="Arial" w:eastAsia="Good Sans Thin" w:hAnsi="Arial" w:cs="Arial"/>
                <w:spacing w:val="-1"/>
                <w:sz w:val="20"/>
                <w:lang w:val="en-AU"/>
              </w:rPr>
              <w:fldChar w:fldCharType="begin">
                <w:ffData>
                  <w:name w:val=""/>
                  <w:enabled/>
                  <w:calcOnExit w:val="0"/>
                  <w:checkBox>
                    <w:size w:val="26"/>
                    <w:default w:val="1"/>
                  </w:checkBox>
                </w:ffData>
              </w:fldChar>
            </w:r>
            <w:r w:rsidR="00382D52" w:rsidRPr="00DE3B79">
              <w:rPr>
                <w:rFonts w:ascii="Arial" w:eastAsia="Good Sans Thin" w:hAnsi="Arial" w:cs="Arial"/>
                <w:spacing w:val="-1"/>
                <w:sz w:val="20"/>
                <w:lang w:val="en-AU"/>
              </w:rPr>
              <w:instrText xml:space="preserve"> FORMCHECKBOX </w:instrText>
            </w:r>
            <w:r w:rsidR="00536D5A" w:rsidRPr="00DE3B79">
              <w:rPr>
                <w:rFonts w:ascii="Arial" w:eastAsia="Good Sans Thin" w:hAnsi="Arial" w:cs="Arial"/>
                <w:spacing w:val="-1"/>
                <w:sz w:val="20"/>
                <w:lang w:val="en-AU"/>
              </w:rPr>
            </w:r>
            <w:r w:rsidR="00536D5A" w:rsidRPr="00DE3B79">
              <w:rPr>
                <w:rFonts w:ascii="Arial" w:eastAsia="Good Sans Thin" w:hAnsi="Arial" w:cs="Arial"/>
                <w:spacing w:val="-1"/>
                <w:sz w:val="20"/>
                <w:lang w:val="en-AU"/>
              </w:rPr>
              <w:fldChar w:fldCharType="separate"/>
            </w:r>
            <w:r w:rsidR="00382D52" w:rsidRPr="00DE3B79">
              <w:rPr>
                <w:rFonts w:ascii="Arial" w:eastAsia="Good Sans Thin" w:hAnsi="Arial" w:cs="Arial"/>
                <w:spacing w:val="-1"/>
                <w:sz w:val="20"/>
                <w:lang w:val="en-AU"/>
              </w:rPr>
              <w:fldChar w:fldCharType="end"/>
            </w:r>
            <w:r w:rsidRPr="00DE3B79">
              <w:rPr>
                <w:rFonts w:ascii="Arial" w:eastAsia="Good Sans Thin" w:hAnsi="Arial" w:cs="Arial"/>
                <w:spacing w:val="-1"/>
                <w:sz w:val="20"/>
                <w:lang w:val="en-AU"/>
              </w:rPr>
              <w:t xml:space="preserve">  No                </w:t>
            </w:r>
          </w:p>
        </w:tc>
      </w:tr>
      <w:tr w:rsidR="00597AC2" w:rsidRPr="006E0248" w14:paraId="086CB72F" w14:textId="77777777" w:rsidTr="00101531">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trHeight w:val="57"/>
        </w:trPr>
        <w:tc>
          <w:tcPr>
            <w:tcW w:w="2580" w:type="dxa"/>
            <w:tcBorders>
              <w:top w:val="nil"/>
              <w:bottom w:val="nil"/>
              <w:right w:val="nil"/>
            </w:tcBorders>
            <w:vAlign w:val="center"/>
          </w:tcPr>
          <w:p w14:paraId="52C87D12" w14:textId="77777777" w:rsidR="00597AC2" w:rsidRPr="006E0248" w:rsidRDefault="00597AC2" w:rsidP="00597AC2">
            <w:pPr>
              <w:spacing w:after="200" w:line="264" w:lineRule="auto"/>
              <w:rPr>
                <w:rFonts w:ascii="Arial" w:eastAsia="Good Sans Thin" w:hAnsi="Arial" w:cs="Arial"/>
                <w:b/>
                <w:spacing w:val="-1"/>
                <w:sz w:val="20"/>
                <w:lang w:val="en-AU"/>
              </w:rPr>
            </w:pPr>
          </w:p>
        </w:tc>
        <w:tc>
          <w:tcPr>
            <w:tcW w:w="7654" w:type="dxa"/>
            <w:tcBorders>
              <w:top w:val="single" w:sz="2" w:space="0" w:color="auto"/>
              <w:left w:val="nil"/>
              <w:bottom w:val="single" w:sz="2" w:space="0" w:color="auto"/>
              <w:right w:val="nil"/>
            </w:tcBorders>
            <w:vAlign w:val="center"/>
          </w:tcPr>
          <w:p w14:paraId="70730AA8" w14:textId="77777777" w:rsidR="00597AC2" w:rsidRPr="00DE3B79" w:rsidRDefault="00597AC2" w:rsidP="00597AC2">
            <w:pPr>
              <w:spacing w:after="200" w:line="264" w:lineRule="auto"/>
              <w:rPr>
                <w:rFonts w:ascii="Arial" w:eastAsia="Good Sans Thin" w:hAnsi="Arial" w:cs="Arial"/>
                <w:spacing w:val="-1"/>
                <w:sz w:val="20"/>
                <w:lang w:val="en-AU"/>
              </w:rPr>
            </w:pPr>
          </w:p>
        </w:tc>
      </w:tr>
      <w:tr w:rsidR="00597AC2" w:rsidRPr="006E0248" w14:paraId="5A846A77" w14:textId="77777777" w:rsidTr="00101531">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trHeight w:val="399"/>
        </w:trPr>
        <w:tc>
          <w:tcPr>
            <w:tcW w:w="2580" w:type="dxa"/>
            <w:tcBorders>
              <w:top w:val="nil"/>
              <w:bottom w:val="nil"/>
              <w:right w:val="single" w:sz="2" w:space="0" w:color="auto"/>
            </w:tcBorders>
            <w:vAlign w:val="center"/>
          </w:tcPr>
          <w:p w14:paraId="4DBC4C22" w14:textId="5BE10DEF" w:rsidR="00597AC2" w:rsidRPr="006E0248" w:rsidRDefault="00597AC2" w:rsidP="00597AC2">
            <w:pPr>
              <w:spacing w:after="200" w:line="264" w:lineRule="auto"/>
              <w:rPr>
                <w:rFonts w:ascii="Arial" w:eastAsia="Good Sans Thin" w:hAnsi="Arial" w:cs="Arial"/>
                <w:b/>
                <w:spacing w:val="-1"/>
                <w:sz w:val="20"/>
                <w:lang w:val="en-AU"/>
              </w:rPr>
            </w:pPr>
            <w:r w:rsidRPr="006E0248">
              <w:rPr>
                <w:rFonts w:ascii="Arial" w:eastAsia="Good Sans Thin" w:hAnsi="Arial" w:cs="Arial"/>
                <w:b/>
                <w:spacing w:val="-1"/>
                <w:sz w:val="20"/>
                <w:lang w:val="en-AU"/>
              </w:rPr>
              <w:t>Further Information:</w:t>
            </w:r>
          </w:p>
        </w:tc>
        <w:tc>
          <w:tcPr>
            <w:tcW w:w="7654" w:type="dxa"/>
            <w:tcBorders>
              <w:top w:val="single" w:sz="2" w:space="0" w:color="auto"/>
              <w:left w:val="single" w:sz="2" w:space="0" w:color="auto"/>
              <w:bottom w:val="single" w:sz="2" w:space="0" w:color="auto"/>
              <w:right w:val="single" w:sz="2" w:space="0" w:color="auto"/>
            </w:tcBorders>
            <w:vAlign w:val="center"/>
          </w:tcPr>
          <w:p w14:paraId="4BC187D2" w14:textId="77777777" w:rsidR="00597AC2" w:rsidRPr="006E0248" w:rsidRDefault="00597AC2" w:rsidP="00597AC2">
            <w:pPr>
              <w:spacing w:after="200" w:line="264" w:lineRule="auto"/>
              <w:rPr>
                <w:rFonts w:ascii="Arial" w:eastAsia="Good Sans Thin" w:hAnsi="Arial" w:cs="Arial"/>
                <w:spacing w:val="-1"/>
                <w:sz w:val="20"/>
                <w:lang w:val="en-AU"/>
              </w:rPr>
            </w:pPr>
          </w:p>
        </w:tc>
      </w:tr>
    </w:tbl>
    <w:p w14:paraId="24F535A4" w14:textId="77777777" w:rsidR="00101531" w:rsidRPr="006E0248" w:rsidRDefault="00B15EC0" w:rsidP="00101531">
      <w:pPr>
        <w:rPr>
          <w:rFonts w:ascii="Arial" w:eastAsia="Good Sans Thin" w:hAnsi="Arial" w:cs="Arial"/>
          <w:spacing w:val="-1"/>
          <w:sz w:val="20"/>
          <w:lang w:val="en-AU"/>
        </w:rPr>
      </w:pPr>
      <w:r w:rsidRPr="006E0248">
        <w:rPr>
          <w:rFonts w:ascii="Arial" w:eastAsia="Good Sans Thin" w:hAnsi="Arial" w:cs="Arial"/>
          <w:b/>
          <w:bCs/>
          <w:spacing w:val="-1"/>
          <w:sz w:val="24"/>
          <w:szCs w:val="24"/>
          <w:lang w:val="en-AU"/>
        </w:rPr>
        <w:t>A</w:t>
      </w:r>
      <w:r w:rsidR="00101531" w:rsidRPr="006E0248">
        <w:rPr>
          <w:rFonts w:ascii="Arial" w:eastAsia="Good Sans Thin" w:hAnsi="Arial" w:cs="Arial"/>
          <w:b/>
          <w:bCs/>
          <w:spacing w:val="-1"/>
          <w:sz w:val="24"/>
          <w:szCs w:val="24"/>
          <w:lang w:val="en-AU"/>
        </w:rPr>
        <w:t>bout the Royal Botanic Gardens Victoria</w:t>
      </w:r>
    </w:p>
    <w:p w14:paraId="1CC79957" w14:textId="0811BEFB" w:rsidR="00101531" w:rsidRPr="006E0248" w:rsidRDefault="00101531" w:rsidP="00FE3304">
      <w:pPr>
        <w:spacing w:after="200" w:line="264" w:lineRule="auto"/>
        <w:rPr>
          <w:rFonts w:ascii="Arial" w:eastAsia="Good Sans Thin" w:hAnsi="Arial" w:cs="Arial"/>
          <w:spacing w:val="-1"/>
          <w:sz w:val="20"/>
          <w:lang w:val="en-AU"/>
        </w:rPr>
      </w:pPr>
      <w:r w:rsidRPr="006E0248">
        <w:rPr>
          <w:rFonts w:ascii="Arial" w:eastAsia="Good Sans Thin" w:hAnsi="Arial" w:cs="Arial"/>
          <w:spacing w:val="-1"/>
          <w:sz w:val="20"/>
          <w:lang w:val="en-AU"/>
        </w:rPr>
        <w:t xml:space="preserve">For </w:t>
      </w:r>
      <w:r w:rsidR="00B22012" w:rsidRPr="006E0248">
        <w:rPr>
          <w:rFonts w:ascii="Arial" w:eastAsia="Good Sans Thin" w:hAnsi="Arial" w:cs="Arial"/>
          <w:spacing w:val="-1"/>
          <w:sz w:val="20"/>
          <w:lang w:val="en-AU"/>
        </w:rPr>
        <w:t xml:space="preserve">over </w:t>
      </w:r>
      <w:r w:rsidRPr="006E0248">
        <w:rPr>
          <w:rFonts w:ascii="Arial" w:eastAsia="Good Sans Thin" w:hAnsi="Arial" w:cs="Arial"/>
          <w:spacing w:val="-1"/>
          <w:sz w:val="20"/>
          <w:lang w:val="en-AU"/>
        </w:rPr>
        <w:t>175 years, Royal Botanic Gardens Victoria has connected people with nature: originally at a heritage-listed landscape in the heart of Melbourne and, more recently, with the addition of a contemporary native garden set within a natural bushland reserve at Cranbourne. These sites are home to extraordinary landscapes, innovative public programming and world-leading plant science, horticultural science and conservation research.  </w:t>
      </w:r>
    </w:p>
    <w:p w14:paraId="30525D79" w14:textId="77777777" w:rsidR="00101531" w:rsidRPr="006E0248" w:rsidRDefault="00101531" w:rsidP="00FE3304">
      <w:pPr>
        <w:spacing w:after="200" w:line="264" w:lineRule="auto"/>
        <w:rPr>
          <w:rFonts w:ascii="Arial" w:eastAsia="Good Sans Thin" w:hAnsi="Arial" w:cs="Arial"/>
          <w:spacing w:val="-1"/>
          <w:sz w:val="20"/>
          <w:lang w:val="en-AU"/>
        </w:rPr>
      </w:pPr>
      <w:r w:rsidRPr="006E0248">
        <w:rPr>
          <w:rFonts w:ascii="Arial" w:eastAsia="Good Sans Thin" w:hAnsi="Arial" w:cs="Arial"/>
          <w:spacing w:val="-1"/>
          <w:sz w:val="20"/>
          <w:lang w:val="en-AU"/>
        </w:rPr>
        <w:t>Beyond their physical beauty, the Gardens also contribute to global and local biodiversity knowledge, through research, discovery, protection, cultivation and restoration of rare and threatened plant species, both ex-situ and in the bushland, and as the insurance policy for a state’s unique flora pre- and post-bushfire recovery.  </w:t>
      </w:r>
    </w:p>
    <w:p w14:paraId="2D8A5FBF" w14:textId="018755B5" w:rsidR="00101531" w:rsidRPr="006E0248" w:rsidRDefault="00101531" w:rsidP="00FE3304">
      <w:pPr>
        <w:spacing w:after="200" w:line="264" w:lineRule="auto"/>
        <w:rPr>
          <w:rFonts w:ascii="Arial" w:eastAsia="Good Sans Thin" w:hAnsi="Arial" w:cs="Arial"/>
          <w:spacing w:val="-1"/>
          <w:sz w:val="20"/>
          <w:lang w:val="en-AU"/>
        </w:rPr>
      </w:pPr>
      <w:r w:rsidRPr="006E0248">
        <w:rPr>
          <w:rFonts w:ascii="Arial" w:eastAsia="Good Sans Thin" w:hAnsi="Arial" w:cs="Arial"/>
          <w:spacing w:val="-1"/>
          <w:sz w:val="20"/>
          <w:lang w:val="en-AU"/>
        </w:rPr>
        <w:t>Royal Botanic Gardens Victoria is also the custodian of the $340 million State Botanical Collection (including over 1.5 million preserved plants, algae and fungi), housed within the National Herbarium of Victoria, and is a hub for global plant knowledge, with internationally recognised biodiversity management and conservation research programs.  </w:t>
      </w:r>
    </w:p>
    <w:p w14:paraId="672FA4ED" w14:textId="1C8E1BC0" w:rsidR="00101531" w:rsidRPr="006E0248" w:rsidRDefault="00101531" w:rsidP="00101531">
      <w:pPr>
        <w:spacing w:after="200" w:line="264" w:lineRule="auto"/>
        <w:rPr>
          <w:rFonts w:ascii="Arial" w:eastAsia="Good Sans Thin" w:hAnsi="Arial" w:cs="Arial"/>
          <w:spacing w:val="-1"/>
          <w:sz w:val="20"/>
          <w:lang w:val="en-AU"/>
        </w:rPr>
      </w:pPr>
      <w:r w:rsidRPr="006E0248">
        <w:rPr>
          <w:rFonts w:ascii="Arial" w:eastAsia="Good Sans Thin" w:hAnsi="Arial" w:cs="Arial"/>
          <w:spacing w:val="-1"/>
          <w:sz w:val="20"/>
          <w:lang w:val="en-AU"/>
        </w:rPr>
        <w:t>The Gardens is also a steward for irreplaceable preserved plant collections, plant records, seeds and knowledge required for future generations to thrive; and is increasingly known for innovative engagement programs that highlight the role of nature in underpinning individual and community wellbeing, whilst fostering social inclusion for community benefit. It is also dedicated to stimulating conservation action and contributing to climate resilience, lifelong learning and unique memories for all visitors, at every stage of their lives. </w:t>
      </w:r>
    </w:p>
    <w:p w14:paraId="29D7183A" w14:textId="77777777" w:rsidR="00101531" w:rsidRPr="006E0248" w:rsidRDefault="00101531" w:rsidP="00101531">
      <w:pPr>
        <w:spacing w:after="200" w:line="264" w:lineRule="auto"/>
        <w:rPr>
          <w:rFonts w:ascii="Arial" w:eastAsia="Good Sans Thin" w:hAnsi="Arial" w:cs="Arial"/>
          <w:spacing w:val="-1"/>
          <w:sz w:val="20"/>
          <w:lang w:val="en-AU"/>
        </w:rPr>
      </w:pPr>
      <w:r w:rsidRPr="006E0248">
        <w:rPr>
          <w:rFonts w:ascii="Arial" w:eastAsia="Good Sans Thin" w:hAnsi="Arial" w:cs="Arial"/>
          <w:spacing w:val="-1"/>
          <w:sz w:val="20"/>
          <w:lang w:val="en-AU"/>
        </w:rPr>
        <w:t xml:space="preserve">For further information about RBGV, please visit our website www.rbg.vic.gov.au </w:t>
      </w:r>
    </w:p>
    <w:p w14:paraId="3BC933C6" w14:textId="77777777" w:rsidR="00101531" w:rsidRPr="00673EB8" w:rsidRDefault="00101531" w:rsidP="00101531">
      <w:pPr>
        <w:spacing w:after="200" w:line="264" w:lineRule="auto"/>
        <w:rPr>
          <w:rFonts w:ascii="Arial" w:eastAsia="Good Sans Thin" w:hAnsi="Arial" w:cs="Arial"/>
          <w:b/>
          <w:bCs/>
          <w:spacing w:val="-1"/>
          <w:lang w:val="en-AU"/>
        </w:rPr>
      </w:pPr>
      <w:r w:rsidRPr="00673EB8">
        <w:rPr>
          <w:rFonts w:ascii="Arial" w:eastAsia="Good Sans Thin" w:hAnsi="Arial" w:cs="Arial"/>
          <w:b/>
          <w:bCs/>
          <w:spacing w:val="-1"/>
          <w:lang w:val="en-AU"/>
        </w:rPr>
        <w:t>Context</w:t>
      </w:r>
    </w:p>
    <w:p w14:paraId="30D41071" w14:textId="77777777" w:rsidR="00101531" w:rsidRPr="00673EB8" w:rsidRDefault="00101531" w:rsidP="00101531">
      <w:pPr>
        <w:spacing w:after="200" w:line="264" w:lineRule="auto"/>
        <w:rPr>
          <w:rFonts w:ascii="Arial" w:eastAsia="Good Sans Thin" w:hAnsi="Arial" w:cs="Arial"/>
          <w:b/>
          <w:bCs/>
          <w:spacing w:val="-1"/>
          <w:sz w:val="20"/>
          <w:lang w:val="en-AU"/>
        </w:rPr>
      </w:pPr>
      <w:r w:rsidRPr="00673EB8">
        <w:rPr>
          <w:rFonts w:ascii="Arial" w:eastAsia="Good Sans Thin" w:hAnsi="Arial" w:cs="Arial"/>
          <w:b/>
          <w:bCs/>
          <w:spacing w:val="-1"/>
          <w:sz w:val="20"/>
          <w:lang w:val="en-AU"/>
        </w:rPr>
        <w:t>The Division</w:t>
      </w:r>
    </w:p>
    <w:p w14:paraId="0998899F" w14:textId="77777777" w:rsidR="00DC5B8E" w:rsidRPr="00673EB8" w:rsidRDefault="00DC5B8E" w:rsidP="00DC5B8E">
      <w:pPr>
        <w:spacing w:after="200" w:line="264" w:lineRule="auto"/>
        <w:rPr>
          <w:rFonts w:ascii="Arial" w:eastAsia="Good Sans Thin" w:hAnsi="Arial" w:cs="Arial"/>
          <w:spacing w:val="-1"/>
          <w:sz w:val="20"/>
        </w:rPr>
      </w:pPr>
      <w:r w:rsidRPr="00673EB8">
        <w:rPr>
          <w:rFonts w:ascii="Arial" w:eastAsia="Good Sans Thin" w:hAnsi="Arial" w:cs="Arial"/>
          <w:spacing w:val="-1"/>
          <w:sz w:val="20"/>
        </w:rPr>
        <w:t xml:space="preserve">The Engagement and Impact Division is responsible for curating the visitor experience at RBGV, demonstrating the impact of the organisation and generating revenue for RBGV.  Its work positions RBGV to deliver effectively upon its public purpose mandate for cultural, educational, scientific, economic and tourism benefits for the state of Victoria and demonstrates our mission of safeguarding plants for the wellbeing of people and the planet.  </w:t>
      </w:r>
    </w:p>
    <w:p w14:paraId="35354931" w14:textId="77777777" w:rsidR="00101531" w:rsidRPr="00673EB8" w:rsidRDefault="00101531" w:rsidP="00101531">
      <w:pPr>
        <w:spacing w:after="200" w:line="264" w:lineRule="auto"/>
        <w:rPr>
          <w:rFonts w:ascii="Arial" w:eastAsia="Good Sans Thin" w:hAnsi="Arial" w:cs="Arial"/>
          <w:b/>
          <w:bCs/>
          <w:spacing w:val="-1"/>
          <w:sz w:val="20"/>
          <w:szCs w:val="20"/>
          <w:lang w:val="en-AU"/>
        </w:rPr>
      </w:pPr>
      <w:r w:rsidRPr="00673EB8">
        <w:rPr>
          <w:rFonts w:ascii="Arial" w:eastAsia="Good Sans Thin" w:hAnsi="Arial" w:cs="Arial"/>
          <w:b/>
          <w:bCs/>
          <w:spacing w:val="-1"/>
          <w:sz w:val="20"/>
          <w:szCs w:val="20"/>
          <w:lang w:val="en-AU"/>
        </w:rPr>
        <w:t>The Branch</w:t>
      </w:r>
    </w:p>
    <w:p w14:paraId="7C9187B0" w14:textId="77777777" w:rsidR="004F3F32" w:rsidRPr="00673EB8" w:rsidRDefault="004F3F32" w:rsidP="004F3F32">
      <w:pPr>
        <w:spacing w:after="200" w:line="264" w:lineRule="auto"/>
        <w:rPr>
          <w:rFonts w:ascii="Arial" w:eastAsia="Good Sans Thin" w:hAnsi="Arial" w:cs="Arial"/>
          <w:spacing w:val="-1"/>
          <w:sz w:val="20"/>
        </w:rPr>
      </w:pPr>
      <w:r w:rsidRPr="00673EB8">
        <w:rPr>
          <w:rFonts w:ascii="Arial" w:eastAsia="Good Sans Thin" w:hAnsi="Arial" w:cs="Arial"/>
          <w:spacing w:val="-1"/>
          <w:sz w:val="20"/>
        </w:rPr>
        <w:t>The Programming and Audience Development team is responsible for curating and delivering a year-round program of creative, cultural and wellbeing events, learning and participation programs and interpretation and placemaking projects All programs are designed to be engaging, respectful, challenging, and relevant to audiences and to encourage a deep connection with nature, culture and science in new and different ways. They are informed by principles of program vibrancy, social inclusion and respect for the knowledge systems of the peoples of the Kulin Nation.  </w:t>
      </w:r>
    </w:p>
    <w:p w14:paraId="52A56B5A" w14:textId="77777777" w:rsidR="00D672A6" w:rsidRDefault="00D672A6" w:rsidP="00101531">
      <w:pPr>
        <w:spacing w:after="200" w:line="264" w:lineRule="auto"/>
        <w:rPr>
          <w:rFonts w:ascii="Arial" w:eastAsia="Good Sans Thin" w:hAnsi="Arial" w:cs="Arial"/>
          <w:b/>
          <w:bCs/>
          <w:spacing w:val="-1"/>
          <w:lang w:val="en-AU"/>
        </w:rPr>
      </w:pPr>
    </w:p>
    <w:p w14:paraId="067F379D" w14:textId="1A6292C6" w:rsidR="00101531" w:rsidRPr="006E0248" w:rsidRDefault="00101531" w:rsidP="00101531">
      <w:pPr>
        <w:spacing w:after="200" w:line="264" w:lineRule="auto"/>
        <w:rPr>
          <w:rFonts w:ascii="Arial" w:eastAsia="Good Sans Thin" w:hAnsi="Arial" w:cs="Arial"/>
          <w:b/>
          <w:bCs/>
          <w:spacing w:val="-1"/>
          <w:lang w:val="en-AU"/>
        </w:rPr>
      </w:pPr>
      <w:r w:rsidRPr="006E0248">
        <w:rPr>
          <w:rFonts w:ascii="Arial" w:eastAsia="Good Sans Thin" w:hAnsi="Arial" w:cs="Arial"/>
          <w:b/>
          <w:bCs/>
          <w:spacing w:val="-1"/>
          <w:lang w:val="en-AU"/>
        </w:rPr>
        <w:t>Key Accountabilities</w:t>
      </w:r>
    </w:p>
    <w:p w14:paraId="70297CAB" w14:textId="5AFF77FF" w:rsidR="00560306" w:rsidRPr="00D672A6" w:rsidRDefault="00560306" w:rsidP="00560306">
      <w:pPr>
        <w:pStyle w:val="ListParagraph"/>
        <w:numPr>
          <w:ilvl w:val="0"/>
          <w:numId w:val="1"/>
        </w:numPr>
        <w:spacing w:after="200" w:line="264" w:lineRule="auto"/>
        <w:ind w:left="426"/>
        <w:rPr>
          <w:rFonts w:ascii="Arial" w:eastAsia="Good Sans Thin" w:hAnsi="Arial" w:cs="Arial"/>
          <w:spacing w:val="-1"/>
          <w:sz w:val="20"/>
          <w:szCs w:val="20"/>
          <w:lang w:val="en-AU"/>
        </w:rPr>
      </w:pPr>
      <w:r w:rsidRPr="00D672A6">
        <w:rPr>
          <w:rFonts w:ascii="Arial" w:eastAsia="Good Sans Thin" w:hAnsi="Arial" w:cs="Arial"/>
          <w:spacing w:val="-1"/>
          <w:sz w:val="20"/>
          <w:szCs w:val="20"/>
          <w:lang w:val="en-AU"/>
        </w:rPr>
        <w:t xml:space="preserve">Contribute to the successful coordination, planning and delivery of innovative and engaging programs and major events at Melbourne Gardens and Cranbourne Gardens. </w:t>
      </w:r>
    </w:p>
    <w:p w14:paraId="72597AF7" w14:textId="77777777" w:rsidR="00FB7AAC" w:rsidRPr="00D672A6" w:rsidRDefault="00FB7AAC" w:rsidP="00FB7AAC">
      <w:pPr>
        <w:pStyle w:val="ListParagraph"/>
        <w:numPr>
          <w:ilvl w:val="0"/>
          <w:numId w:val="1"/>
        </w:numPr>
        <w:spacing w:after="200" w:line="264" w:lineRule="auto"/>
        <w:ind w:left="426"/>
        <w:rPr>
          <w:rFonts w:ascii="Arial" w:eastAsia="Good Sans Thin" w:hAnsi="Arial" w:cs="Arial"/>
          <w:spacing w:val="-1"/>
          <w:sz w:val="20"/>
          <w:lang w:val="en-AU"/>
        </w:rPr>
      </w:pPr>
      <w:r w:rsidRPr="00D672A6">
        <w:rPr>
          <w:rFonts w:ascii="Arial" w:eastAsia="Good Sans Thin" w:hAnsi="Arial" w:cs="Arial"/>
          <w:spacing w:val="-1"/>
          <w:sz w:val="20"/>
          <w:lang w:val="en-AU"/>
        </w:rPr>
        <w:t>Support RBGVs programming and audience development plan by managing and participating in onsite production and logistics such as event set-up and bump-out; including moving and transporting infrastructure, equipment and furniture, contractor supervision; risk and emergency management procedures; venue presentation; logistics; liaison with RBGV staff, contractors, partners, and stakeholders</w:t>
      </w:r>
    </w:p>
    <w:p w14:paraId="6DCF478B" w14:textId="2E022B80" w:rsidR="00FB7AAC" w:rsidRPr="00D672A6" w:rsidRDefault="00FB7AAC" w:rsidP="00FB7AAC">
      <w:pPr>
        <w:pStyle w:val="ListParagraph"/>
        <w:numPr>
          <w:ilvl w:val="0"/>
          <w:numId w:val="1"/>
        </w:numPr>
        <w:spacing w:after="200" w:line="264" w:lineRule="auto"/>
        <w:ind w:left="426"/>
        <w:rPr>
          <w:rFonts w:ascii="Arial" w:eastAsia="Good Sans Thin" w:hAnsi="Arial" w:cs="Arial"/>
          <w:spacing w:val="-1"/>
          <w:sz w:val="20"/>
          <w:lang w:val="en-AU"/>
        </w:rPr>
      </w:pPr>
      <w:r w:rsidRPr="00D672A6">
        <w:rPr>
          <w:rFonts w:ascii="Arial" w:eastAsia="Good Sans Thin" w:hAnsi="Arial" w:cs="Arial"/>
          <w:spacing w:val="-1"/>
          <w:sz w:val="20"/>
          <w:lang w:val="en-AU"/>
        </w:rPr>
        <w:t>Ensure successful, timely end-to-end delivery of RBGV’s calendar of cultural programming and major events, including coordinating creative partners, suppliers, contractors, internal teams, and volunteers. These events may include Lightscape,</w:t>
      </w:r>
      <w:r w:rsidR="00C1605A">
        <w:rPr>
          <w:rFonts w:ascii="Arial" w:eastAsia="Good Sans Thin" w:hAnsi="Arial" w:cs="Arial"/>
          <w:spacing w:val="-1"/>
          <w:sz w:val="20"/>
          <w:lang w:val="en-AU"/>
        </w:rPr>
        <w:t xml:space="preserve"> </w:t>
      </w:r>
      <w:proofErr w:type="spellStart"/>
      <w:r w:rsidR="00C1605A">
        <w:rPr>
          <w:rFonts w:ascii="Arial" w:eastAsia="Good Sans Thin" w:hAnsi="Arial" w:cs="Arial"/>
          <w:spacing w:val="-1"/>
          <w:sz w:val="20"/>
          <w:lang w:val="en-AU"/>
        </w:rPr>
        <w:t>Lightfall</w:t>
      </w:r>
      <w:proofErr w:type="spellEnd"/>
      <w:r w:rsidR="0010521C">
        <w:rPr>
          <w:rFonts w:ascii="Arial" w:eastAsia="Good Sans Thin" w:hAnsi="Arial" w:cs="Arial"/>
          <w:spacing w:val="-1"/>
          <w:sz w:val="20"/>
          <w:lang w:val="en-AU"/>
        </w:rPr>
        <w:t>, Live at the Gardens</w:t>
      </w:r>
      <w:r w:rsidRPr="00D672A6">
        <w:rPr>
          <w:rFonts w:ascii="Arial" w:eastAsia="Good Sans Thin" w:hAnsi="Arial" w:cs="Arial"/>
          <w:spacing w:val="-1"/>
          <w:sz w:val="20"/>
          <w:lang w:val="en-AU"/>
        </w:rPr>
        <w:t xml:space="preserve"> major concerts, conferences, large-scale site-specific works and/or major cultural partnerships as well as wellbeing, participation, and community engagement programs </w:t>
      </w:r>
    </w:p>
    <w:p w14:paraId="43F89C67" w14:textId="77777777" w:rsidR="00FB7AAC" w:rsidRPr="00D672A6" w:rsidRDefault="00FB7AAC" w:rsidP="00FB7AAC">
      <w:pPr>
        <w:pStyle w:val="ListParagraph"/>
        <w:numPr>
          <w:ilvl w:val="0"/>
          <w:numId w:val="1"/>
        </w:numPr>
        <w:spacing w:after="200" w:line="264" w:lineRule="auto"/>
        <w:ind w:left="426"/>
        <w:rPr>
          <w:rFonts w:ascii="Arial" w:eastAsia="Good Sans Thin" w:hAnsi="Arial" w:cs="Arial"/>
          <w:spacing w:val="-1"/>
          <w:sz w:val="20"/>
          <w:szCs w:val="20"/>
          <w:lang w:val="en-AU"/>
        </w:rPr>
      </w:pPr>
      <w:r w:rsidRPr="00D672A6">
        <w:rPr>
          <w:rFonts w:ascii="Arial" w:eastAsia="Good Sans Thin" w:hAnsi="Arial" w:cs="Arial"/>
          <w:spacing w:val="-1"/>
          <w:sz w:val="20"/>
          <w:szCs w:val="20"/>
          <w:lang w:val="en-AU"/>
        </w:rPr>
        <w:t>Seek appropriate subject matter expertise from Aboriginal and Torres Strait Islander staff, RAP Working Group, Learning and Participation, Placemaking and Interpretation colleagues as well as Science and Horticultural and external experts during design and delivery of programs</w:t>
      </w:r>
    </w:p>
    <w:p w14:paraId="3394ED77" w14:textId="77777777" w:rsidR="00FB7AAC" w:rsidRPr="00D672A6" w:rsidRDefault="00FB7AAC" w:rsidP="00FB7AAC">
      <w:pPr>
        <w:pStyle w:val="ListParagraph"/>
        <w:numPr>
          <w:ilvl w:val="0"/>
          <w:numId w:val="1"/>
        </w:numPr>
        <w:spacing w:after="200" w:line="264" w:lineRule="auto"/>
        <w:ind w:left="426"/>
        <w:rPr>
          <w:rFonts w:ascii="Arial" w:eastAsia="Good Sans Thin" w:hAnsi="Arial" w:cs="Arial"/>
          <w:spacing w:val="-1"/>
          <w:sz w:val="20"/>
          <w:szCs w:val="20"/>
          <w:lang w:val="en-AU"/>
        </w:rPr>
      </w:pPr>
      <w:r w:rsidRPr="00D672A6">
        <w:rPr>
          <w:rFonts w:ascii="Arial" w:eastAsia="Good Sans Thin" w:hAnsi="Arial" w:cs="Arial"/>
          <w:spacing w:val="-1"/>
          <w:sz w:val="20"/>
          <w:szCs w:val="20"/>
          <w:lang w:val="en-AU"/>
        </w:rPr>
        <w:t>Contribute effectively to timely planning, reporting, and monitoring processes, including budgets as required</w:t>
      </w:r>
    </w:p>
    <w:p w14:paraId="7366C418" w14:textId="77777777" w:rsidR="00FB7AAC" w:rsidRPr="00D672A6" w:rsidRDefault="00FB7AAC" w:rsidP="00FB7AAC">
      <w:pPr>
        <w:pStyle w:val="ListParagraph"/>
        <w:numPr>
          <w:ilvl w:val="0"/>
          <w:numId w:val="1"/>
        </w:numPr>
        <w:spacing w:after="200" w:line="264" w:lineRule="auto"/>
        <w:ind w:left="426"/>
        <w:rPr>
          <w:rFonts w:ascii="Arial" w:eastAsia="Good Sans Thin" w:hAnsi="Arial" w:cs="Arial"/>
          <w:spacing w:val="-1"/>
          <w:sz w:val="20"/>
          <w:szCs w:val="20"/>
          <w:lang w:val="en-AU"/>
        </w:rPr>
      </w:pPr>
      <w:r w:rsidRPr="00D672A6">
        <w:rPr>
          <w:rFonts w:ascii="Arial" w:eastAsia="Good Sans Thin" w:hAnsi="Arial" w:cs="Arial"/>
          <w:spacing w:val="-1"/>
          <w:sz w:val="20"/>
          <w:szCs w:val="20"/>
          <w:lang w:val="en-AU"/>
        </w:rPr>
        <w:t>Preparing post-event evaluation reports, reflecting on the experience of stakeholders to support increased organisational capability/resilience in relation to key events and participation programming</w:t>
      </w:r>
    </w:p>
    <w:p w14:paraId="487DD311" w14:textId="77777777" w:rsidR="00FB7AAC" w:rsidRPr="00D672A6" w:rsidRDefault="00FB7AAC" w:rsidP="00FB7AAC">
      <w:pPr>
        <w:pStyle w:val="ListParagraph"/>
        <w:numPr>
          <w:ilvl w:val="0"/>
          <w:numId w:val="1"/>
        </w:numPr>
        <w:spacing w:after="200" w:line="264" w:lineRule="auto"/>
        <w:ind w:left="426"/>
        <w:rPr>
          <w:rFonts w:ascii="Arial" w:eastAsia="Good Sans Thin" w:hAnsi="Arial" w:cs="Arial"/>
          <w:spacing w:val="-1"/>
          <w:sz w:val="20"/>
          <w:szCs w:val="20"/>
          <w:lang w:val="en-AU"/>
        </w:rPr>
      </w:pPr>
      <w:r w:rsidRPr="00D672A6">
        <w:rPr>
          <w:rFonts w:ascii="Arial" w:eastAsia="Good Sans Thin" w:hAnsi="Arial" w:cs="Arial"/>
          <w:spacing w:val="-1"/>
          <w:sz w:val="20"/>
          <w:szCs w:val="20"/>
          <w:lang w:val="en-AU"/>
        </w:rPr>
        <w:t xml:space="preserve">Ensure projects, records and work activity are within acceptable risk levels </w:t>
      </w:r>
    </w:p>
    <w:p w14:paraId="1E1700E1" w14:textId="77777777" w:rsidR="00FB7AAC" w:rsidRPr="00D672A6" w:rsidRDefault="00FB7AAC" w:rsidP="00FB7AAC">
      <w:pPr>
        <w:pStyle w:val="ListParagraph"/>
        <w:numPr>
          <w:ilvl w:val="0"/>
          <w:numId w:val="1"/>
        </w:numPr>
        <w:spacing w:after="200" w:line="264" w:lineRule="auto"/>
        <w:ind w:left="426"/>
        <w:rPr>
          <w:rFonts w:ascii="Arial" w:eastAsia="Good Sans Thin" w:hAnsi="Arial" w:cs="Arial"/>
          <w:spacing w:val="-1"/>
          <w:sz w:val="20"/>
          <w:lang w:val="en-AU"/>
        </w:rPr>
      </w:pPr>
      <w:r w:rsidRPr="00D672A6">
        <w:rPr>
          <w:rFonts w:ascii="Arial" w:eastAsia="Good Sans Thin" w:hAnsi="Arial" w:cs="Arial"/>
          <w:spacing w:val="-1"/>
          <w:sz w:val="20"/>
          <w:lang w:val="en-AU"/>
        </w:rPr>
        <w:t>Comply with regulations and standards including the Victorian Public Sector Code of Conduct and RBGV policies and procedures</w:t>
      </w:r>
    </w:p>
    <w:p w14:paraId="69DCBD93" w14:textId="31D3D906" w:rsidR="00560306" w:rsidRPr="00D672A6" w:rsidRDefault="00FB7AAC" w:rsidP="00FB7AAC">
      <w:pPr>
        <w:pStyle w:val="ListParagraph"/>
        <w:numPr>
          <w:ilvl w:val="0"/>
          <w:numId w:val="1"/>
        </w:numPr>
        <w:spacing w:after="200" w:line="264" w:lineRule="auto"/>
        <w:ind w:left="426"/>
        <w:rPr>
          <w:rFonts w:ascii="Arial" w:eastAsia="Good Sans Thin" w:hAnsi="Arial" w:cs="Arial"/>
          <w:spacing w:val="-1"/>
          <w:sz w:val="20"/>
          <w:lang w:val="en-AU"/>
        </w:rPr>
      </w:pPr>
      <w:r w:rsidRPr="00D672A6">
        <w:rPr>
          <w:rFonts w:ascii="Arial" w:eastAsia="Good Sans Thin" w:hAnsi="Arial" w:cs="Arial"/>
          <w:spacing w:val="-1"/>
          <w:sz w:val="20"/>
          <w:lang w:val="en-AU"/>
        </w:rPr>
        <w:t>Work as a collaborative and creative member of the team, developing positive and professional staff and stakeholder relationships to achieve organisational priorities</w:t>
      </w:r>
    </w:p>
    <w:p w14:paraId="683A1F0D" w14:textId="02A0A3DC" w:rsidR="00101531" w:rsidRPr="006E0248" w:rsidRDefault="00101531" w:rsidP="00101531">
      <w:pPr>
        <w:spacing w:after="200" w:line="264" w:lineRule="auto"/>
        <w:rPr>
          <w:rFonts w:ascii="Arial" w:eastAsia="Good Sans Thin" w:hAnsi="Arial" w:cs="Arial"/>
          <w:spacing w:val="-1"/>
          <w:sz w:val="20"/>
          <w:lang w:val="en-AU"/>
        </w:rPr>
      </w:pPr>
    </w:p>
    <w:p w14:paraId="18C61DCD" w14:textId="77777777" w:rsidR="00101531" w:rsidRPr="006E0248" w:rsidRDefault="00101531" w:rsidP="00101531">
      <w:pPr>
        <w:spacing w:after="200" w:line="264" w:lineRule="auto"/>
        <w:rPr>
          <w:rFonts w:ascii="Arial" w:eastAsia="Good Sans Thin" w:hAnsi="Arial" w:cs="Arial"/>
          <w:b/>
          <w:bCs/>
          <w:spacing w:val="-1"/>
          <w:lang w:val="en-AU"/>
        </w:rPr>
      </w:pPr>
      <w:r w:rsidRPr="006E0248">
        <w:rPr>
          <w:rFonts w:ascii="Arial" w:eastAsia="Good Sans Thin" w:hAnsi="Arial" w:cs="Arial"/>
          <w:b/>
          <w:bCs/>
          <w:spacing w:val="-1"/>
          <w:lang w:val="en-AU"/>
        </w:rPr>
        <w:t>Key Selection Criteria</w:t>
      </w:r>
    </w:p>
    <w:p w14:paraId="003E5651" w14:textId="6CA08A77" w:rsidR="00062CC2" w:rsidRPr="00D672A6" w:rsidRDefault="00062CC2" w:rsidP="00062CC2">
      <w:pPr>
        <w:spacing w:after="200" w:line="264" w:lineRule="auto"/>
        <w:rPr>
          <w:rFonts w:ascii="Arial" w:eastAsia="Good Sans Thin" w:hAnsi="Arial" w:cs="Arial"/>
          <w:b/>
          <w:bCs/>
          <w:spacing w:val="-1"/>
          <w:sz w:val="20"/>
          <w:lang w:val="en-AU"/>
        </w:rPr>
      </w:pPr>
      <w:r w:rsidRPr="00D672A6">
        <w:rPr>
          <w:rFonts w:ascii="Arial" w:eastAsia="Good Sans Thin" w:hAnsi="Arial" w:cs="Arial"/>
          <w:b/>
          <w:bCs/>
          <w:spacing w:val="-1"/>
          <w:sz w:val="20"/>
          <w:lang w:val="en-AU"/>
        </w:rPr>
        <w:t>Education / Qualifications / Specialist training</w:t>
      </w:r>
    </w:p>
    <w:p w14:paraId="72820A09" w14:textId="77777777" w:rsidR="00062CC2" w:rsidRPr="00D672A6" w:rsidRDefault="00062CC2" w:rsidP="00062CC2">
      <w:pPr>
        <w:pStyle w:val="ListParagraph"/>
        <w:numPr>
          <w:ilvl w:val="0"/>
          <w:numId w:val="1"/>
        </w:numPr>
        <w:spacing w:after="200" w:line="264" w:lineRule="auto"/>
        <w:ind w:left="426"/>
        <w:rPr>
          <w:rFonts w:ascii="Arial" w:eastAsia="Good Sans Thin" w:hAnsi="Arial" w:cs="Arial"/>
          <w:spacing w:val="-1"/>
          <w:sz w:val="20"/>
          <w:lang w:val="en-AU"/>
        </w:rPr>
      </w:pPr>
      <w:r w:rsidRPr="00D672A6">
        <w:rPr>
          <w:rFonts w:ascii="Arial" w:eastAsia="Good Sans Thin" w:hAnsi="Arial" w:cs="Arial"/>
          <w:spacing w:val="-1"/>
          <w:sz w:val="20"/>
          <w:lang w:val="en-AU"/>
        </w:rPr>
        <w:t xml:space="preserve">A recognised industry or tertiary qualification in a discipline relevant to event production and/or demonstrated experience in major public events </w:t>
      </w:r>
    </w:p>
    <w:p w14:paraId="6CDC958F" w14:textId="49F4C366" w:rsidR="00062CC2" w:rsidRDefault="00062CC2" w:rsidP="00062CC2">
      <w:pPr>
        <w:pStyle w:val="ListParagraph"/>
        <w:numPr>
          <w:ilvl w:val="0"/>
          <w:numId w:val="1"/>
        </w:numPr>
        <w:spacing w:after="200" w:line="264" w:lineRule="auto"/>
        <w:ind w:left="426"/>
        <w:rPr>
          <w:rFonts w:ascii="Arial" w:eastAsia="Good Sans Thin" w:hAnsi="Arial" w:cs="Arial"/>
          <w:spacing w:val="-1"/>
          <w:sz w:val="20"/>
          <w:lang w:val="en-AU"/>
        </w:rPr>
      </w:pPr>
      <w:r w:rsidRPr="00D672A6">
        <w:rPr>
          <w:rFonts w:ascii="Arial" w:eastAsia="Good Sans Thin" w:hAnsi="Arial" w:cs="Arial"/>
          <w:spacing w:val="-1"/>
          <w:sz w:val="20"/>
          <w:lang w:val="en-AU"/>
        </w:rPr>
        <w:t xml:space="preserve">Minimum five years’ </w:t>
      </w:r>
      <w:r w:rsidRPr="00D672A6">
        <w:rPr>
          <w:rFonts w:ascii="Arial" w:eastAsia="Good Sans Thin" w:hAnsi="Arial" w:cs="Arial"/>
          <w:spacing w:val="-1"/>
          <w:sz w:val="20"/>
          <w:szCs w:val="20"/>
          <w:lang w:val="en-AU"/>
        </w:rPr>
        <w:t>experience</w:t>
      </w:r>
      <w:r w:rsidRPr="00D672A6">
        <w:rPr>
          <w:rFonts w:ascii="Arial" w:eastAsia="Good Sans Thin" w:hAnsi="Arial" w:cs="Arial"/>
          <w:spacing w:val="-1"/>
          <w:sz w:val="20"/>
          <w:lang w:val="en-AU"/>
        </w:rPr>
        <w:t xml:space="preserve"> in the production of large-scale events and public programs for diverse audiences</w:t>
      </w:r>
    </w:p>
    <w:p w14:paraId="667D367F" w14:textId="77777777" w:rsidR="00D672A6" w:rsidRPr="00D672A6" w:rsidRDefault="00D672A6" w:rsidP="00D672A6">
      <w:pPr>
        <w:pStyle w:val="ListParagraph"/>
        <w:spacing w:after="200" w:line="264" w:lineRule="auto"/>
        <w:ind w:left="426"/>
        <w:rPr>
          <w:rFonts w:ascii="Arial" w:eastAsia="Good Sans Thin" w:hAnsi="Arial" w:cs="Arial"/>
          <w:spacing w:val="-1"/>
          <w:sz w:val="20"/>
          <w:lang w:val="en-AU"/>
        </w:rPr>
      </w:pPr>
    </w:p>
    <w:p w14:paraId="656275C0" w14:textId="77777777" w:rsidR="00062CC2" w:rsidRPr="00D672A6" w:rsidRDefault="00062CC2" w:rsidP="00062CC2">
      <w:pPr>
        <w:spacing w:after="200" w:line="264" w:lineRule="auto"/>
        <w:ind w:left="426" w:hanging="426"/>
        <w:rPr>
          <w:rFonts w:ascii="Arial" w:eastAsia="Good Sans Thin" w:hAnsi="Arial" w:cs="Arial"/>
          <w:b/>
          <w:bCs/>
          <w:spacing w:val="-1"/>
          <w:sz w:val="20"/>
          <w:lang w:val="en-AU"/>
        </w:rPr>
      </w:pPr>
      <w:r w:rsidRPr="00D672A6">
        <w:rPr>
          <w:rFonts w:ascii="Arial" w:eastAsia="Good Sans Thin" w:hAnsi="Arial" w:cs="Arial"/>
          <w:b/>
          <w:bCs/>
          <w:spacing w:val="-1"/>
          <w:sz w:val="20"/>
          <w:lang w:val="en-AU"/>
        </w:rPr>
        <w:t>Experience / Knowledge</w:t>
      </w:r>
    </w:p>
    <w:p w14:paraId="0D4C3FC3" w14:textId="77777777" w:rsidR="00062CC2" w:rsidRPr="00D672A6" w:rsidRDefault="00062CC2" w:rsidP="00062CC2">
      <w:pPr>
        <w:pStyle w:val="ListParagraph"/>
        <w:numPr>
          <w:ilvl w:val="0"/>
          <w:numId w:val="1"/>
        </w:numPr>
        <w:spacing w:after="200" w:line="264" w:lineRule="auto"/>
        <w:ind w:left="426"/>
        <w:rPr>
          <w:rFonts w:ascii="Arial" w:eastAsia="Good Sans Thin" w:hAnsi="Arial" w:cs="Arial"/>
          <w:spacing w:val="-1"/>
          <w:sz w:val="20"/>
          <w:lang w:val="en-AU"/>
        </w:rPr>
      </w:pPr>
      <w:r w:rsidRPr="00D672A6">
        <w:rPr>
          <w:rFonts w:ascii="Arial" w:eastAsia="Good Sans Thin" w:hAnsi="Arial" w:cs="Arial"/>
          <w:spacing w:val="-1"/>
          <w:sz w:val="20"/>
          <w:lang w:val="en-AU"/>
        </w:rPr>
        <w:t>High level expertise in producing and project managing, including experience in working on a range of artistic projects from concept through to completion</w:t>
      </w:r>
    </w:p>
    <w:p w14:paraId="4136DCBA" w14:textId="77777777" w:rsidR="00062CC2" w:rsidRPr="00D672A6" w:rsidRDefault="00062CC2" w:rsidP="00062CC2">
      <w:pPr>
        <w:pStyle w:val="ListParagraph"/>
        <w:numPr>
          <w:ilvl w:val="0"/>
          <w:numId w:val="1"/>
        </w:numPr>
        <w:spacing w:after="200" w:line="264" w:lineRule="auto"/>
        <w:ind w:left="426"/>
        <w:rPr>
          <w:rFonts w:ascii="Arial" w:eastAsia="Good Sans Thin" w:hAnsi="Arial" w:cs="Arial"/>
          <w:spacing w:val="-1"/>
          <w:sz w:val="20"/>
          <w:lang w:val="en-AU"/>
        </w:rPr>
      </w:pPr>
      <w:r w:rsidRPr="00D672A6">
        <w:rPr>
          <w:rFonts w:ascii="Arial" w:eastAsia="Good Sans Thin" w:hAnsi="Arial" w:cs="Arial"/>
          <w:spacing w:val="-1"/>
          <w:sz w:val="20"/>
          <w:lang w:val="en-AU"/>
        </w:rPr>
        <w:t xml:space="preserve">Demonstrated </w:t>
      </w:r>
      <w:proofErr w:type="gramStart"/>
      <w:r w:rsidRPr="00D672A6">
        <w:rPr>
          <w:rFonts w:ascii="Arial" w:eastAsia="Good Sans Thin" w:hAnsi="Arial" w:cs="Arial"/>
          <w:spacing w:val="-1"/>
          <w:sz w:val="20"/>
          <w:lang w:val="en-AU"/>
        </w:rPr>
        <w:t>logistics’</w:t>
      </w:r>
      <w:proofErr w:type="gramEnd"/>
      <w:r w:rsidRPr="00D672A6">
        <w:rPr>
          <w:rFonts w:ascii="Arial" w:eastAsia="Good Sans Thin" w:hAnsi="Arial" w:cs="Arial"/>
          <w:spacing w:val="-1"/>
          <w:sz w:val="20"/>
          <w:lang w:val="en-AU"/>
        </w:rPr>
        <w:t xml:space="preserve"> and coordination skills in a complex event environment</w:t>
      </w:r>
    </w:p>
    <w:p w14:paraId="70BEB0F2" w14:textId="77777777" w:rsidR="00062CC2" w:rsidRPr="00D672A6" w:rsidRDefault="00062CC2" w:rsidP="00062CC2">
      <w:pPr>
        <w:pStyle w:val="ListParagraph"/>
        <w:numPr>
          <w:ilvl w:val="0"/>
          <w:numId w:val="1"/>
        </w:numPr>
        <w:spacing w:after="200" w:line="264" w:lineRule="auto"/>
        <w:ind w:left="426"/>
        <w:rPr>
          <w:rFonts w:ascii="Arial" w:eastAsia="Good Sans Thin" w:hAnsi="Arial" w:cs="Arial"/>
          <w:spacing w:val="-1"/>
          <w:sz w:val="20"/>
          <w:lang w:val="en-AU"/>
        </w:rPr>
      </w:pPr>
      <w:r w:rsidRPr="00D672A6">
        <w:rPr>
          <w:rFonts w:ascii="Arial" w:eastAsia="Good Sans Thin" w:hAnsi="Arial" w:cs="Arial"/>
          <w:spacing w:val="-1"/>
          <w:sz w:val="20"/>
          <w:lang w:val="en-AU"/>
        </w:rPr>
        <w:t>An understanding of event marketing, ticketing and technical requirements</w:t>
      </w:r>
    </w:p>
    <w:p w14:paraId="5E972AE6" w14:textId="77777777" w:rsidR="00062CC2" w:rsidRPr="00D672A6" w:rsidRDefault="00062CC2" w:rsidP="00062CC2">
      <w:pPr>
        <w:pStyle w:val="ListParagraph"/>
        <w:numPr>
          <w:ilvl w:val="0"/>
          <w:numId w:val="1"/>
        </w:numPr>
        <w:spacing w:after="200" w:line="264" w:lineRule="auto"/>
        <w:ind w:left="426"/>
        <w:rPr>
          <w:rFonts w:ascii="Arial" w:eastAsia="Good Sans Thin" w:hAnsi="Arial" w:cs="Arial"/>
          <w:spacing w:val="-1"/>
          <w:sz w:val="20"/>
          <w:lang w:val="en-AU"/>
        </w:rPr>
      </w:pPr>
      <w:r w:rsidRPr="00D672A6">
        <w:rPr>
          <w:rFonts w:ascii="Arial" w:eastAsia="Good Sans Thin" w:hAnsi="Arial" w:cs="Arial"/>
          <w:spacing w:val="-1"/>
          <w:sz w:val="20"/>
          <w:lang w:val="en-AU"/>
        </w:rPr>
        <w:t>Expertise in risk management assessment, planning and practical implementation of event risk management procedures</w:t>
      </w:r>
    </w:p>
    <w:p w14:paraId="0DBE9B94" w14:textId="7CC2D6DC" w:rsidR="004D7624" w:rsidRPr="00D672A6" w:rsidRDefault="00062CC2" w:rsidP="00796287">
      <w:pPr>
        <w:pStyle w:val="ListParagraph"/>
        <w:numPr>
          <w:ilvl w:val="0"/>
          <w:numId w:val="1"/>
        </w:numPr>
        <w:spacing w:after="200" w:line="264" w:lineRule="auto"/>
        <w:ind w:left="426"/>
        <w:rPr>
          <w:rFonts w:ascii="Arial" w:eastAsia="Good Sans Thin" w:hAnsi="Arial" w:cs="Arial"/>
          <w:spacing w:val="-1"/>
          <w:sz w:val="20"/>
          <w:lang w:val="en-AU"/>
        </w:rPr>
      </w:pPr>
      <w:r w:rsidRPr="00D672A6">
        <w:rPr>
          <w:rFonts w:ascii="Arial" w:eastAsia="Good Sans Thin" w:hAnsi="Arial" w:cs="Arial"/>
          <w:spacing w:val="-1"/>
          <w:sz w:val="20"/>
          <w:lang w:val="en-AU"/>
        </w:rPr>
        <w:t>Knowledge of plants, sustainability, conservation, humanities or culture is desirable</w:t>
      </w:r>
    </w:p>
    <w:p w14:paraId="42A6F14E" w14:textId="77777777" w:rsidR="00375631" w:rsidRDefault="00375631" w:rsidP="00101531">
      <w:pPr>
        <w:spacing w:after="200" w:line="264" w:lineRule="auto"/>
        <w:ind w:left="426" w:hanging="426"/>
        <w:rPr>
          <w:rFonts w:ascii="Arial" w:eastAsia="Good Sans Thin" w:hAnsi="Arial" w:cs="Arial"/>
          <w:spacing w:val="-1"/>
          <w:sz w:val="20"/>
          <w:lang w:val="en-AU"/>
        </w:rPr>
      </w:pPr>
    </w:p>
    <w:p w14:paraId="6EF7E9F5" w14:textId="77777777" w:rsidR="00D672A6" w:rsidRDefault="00D672A6" w:rsidP="00101531">
      <w:pPr>
        <w:spacing w:after="200" w:line="264" w:lineRule="auto"/>
        <w:ind w:left="426" w:hanging="426"/>
        <w:rPr>
          <w:rFonts w:ascii="Arial" w:eastAsia="Good Sans Thin" w:hAnsi="Arial" w:cs="Arial"/>
          <w:spacing w:val="-1"/>
          <w:sz w:val="20"/>
          <w:lang w:val="en-AU"/>
        </w:rPr>
      </w:pPr>
    </w:p>
    <w:p w14:paraId="321631E3" w14:textId="77777777" w:rsidR="00673EB8" w:rsidRDefault="00673EB8" w:rsidP="00101531">
      <w:pPr>
        <w:spacing w:after="200" w:line="264" w:lineRule="auto"/>
        <w:ind w:left="426" w:hanging="426"/>
        <w:rPr>
          <w:rFonts w:ascii="Arial" w:eastAsia="Good Sans Thin" w:hAnsi="Arial" w:cs="Arial"/>
          <w:spacing w:val="-1"/>
          <w:sz w:val="20"/>
          <w:lang w:val="en-AU"/>
        </w:rPr>
      </w:pPr>
    </w:p>
    <w:p w14:paraId="5C0A6E39" w14:textId="77777777" w:rsidR="00D672A6" w:rsidRDefault="00D672A6" w:rsidP="00101531">
      <w:pPr>
        <w:spacing w:after="200" w:line="264" w:lineRule="auto"/>
        <w:ind w:left="426" w:hanging="426"/>
        <w:rPr>
          <w:rFonts w:ascii="Arial" w:eastAsia="Good Sans Thin" w:hAnsi="Arial" w:cs="Arial"/>
          <w:spacing w:val="-1"/>
          <w:sz w:val="20"/>
          <w:lang w:val="en-AU"/>
        </w:rPr>
      </w:pPr>
    </w:p>
    <w:p w14:paraId="64633050" w14:textId="37D75CA8" w:rsidR="00101531" w:rsidRPr="00D672A6" w:rsidRDefault="00101531" w:rsidP="00101531">
      <w:pPr>
        <w:spacing w:after="200" w:line="264" w:lineRule="auto"/>
        <w:ind w:left="426" w:hanging="426"/>
        <w:rPr>
          <w:rFonts w:ascii="Arial" w:eastAsia="Good Sans Thin" w:hAnsi="Arial" w:cs="Arial"/>
          <w:b/>
          <w:bCs/>
          <w:spacing w:val="-1"/>
          <w:sz w:val="20"/>
          <w:lang w:val="en-AU"/>
        </w:rPr>
      </w:pPr>
      <w:r w:rsidRPr="00D672A6">
        <w:rPr>
          <w:rFonts w:ascii="Arial" w:eastAsia="Good Sans Thin" w:hAnsi="Arial" w:cs="Arial"/>
          <w:b/>
          <w:bCs/>
          <w:spacing w:val="-1"/>
          <w:sz w:val="20"/>
          <w:lang w:val="en-AU"/>
        </w:rPr>
        <w:t xml:space="preserve">Skills &amp; </w:t>
      </w:r>
      <w:r w:rsidR="00B22012" w:rsidRPr="00D672A6">
        <w:rPr>
          <w:rFonts w:ascii="Arial" w:eastAsia="Good Sans Thin" w:hAnsi="Arial" w:cs="Arial"/>
          <w:b/>
          <w:bCs/>
          <w:spacing w:val="-1"/>
          <w:sz w:val="20"/>
          <w:lang w:val="en-AU"/>
        </w:rPr>
        <w:t>A</w:t>
      </w:r>
      <w:r w:rsidRPr="00D672A6">
        <w:rPr>
          <w:rFonts w:ascii="Arial" w:eastAsia="Good Sans Thin" w:hAnsi="Arial" w:cs="Arial"/>
          <w:b/>
          <w:bCs/>
          <w:spacing w:val="-1"/>
          <w:sz w:val="20"/>
          <w:lang w:val="en-AU"/>
        </w:rPr>
        <w:t>ttributes</w:t>
      </w:r>
    </w:p>
    <w:p w14:paraId="78A2ABBC" w14:textId="605F3EC1" w:rsidR="00375631" w:rsidRPr="00D672A6" w:rsidRDefault="00375631" w:rsidP="00375631">
      <w:pPr>
        <w:pStyle w:val="ListParagraph"/>
        <w:numPr>
          <w:ilvl w:val="0"/>
          <w:numId w:val="1"/>
        </w:numPr>
        <w:spacing w:after="200" w:line="264" w:lineRule="auto"/>
        <w:ind w:left="426"/>
        <w:rPr>
          <w:rFonts w:ascii="Arial" w:eastAsia="Good Sans Thin" w:hAnsi="Arial" w:cs="Arial"/>
          <w:spacing w:val="-1"/>
          <w:sz w:val="20"/>
          <w:szCs w:val="20"/>
          <w:lang w:val="en-AU"/>
        </w:rPr>
      </w:pPr>
      <w:r w:rsidRPr="00D672A6">
        <w:rPr>
          <w:rFonts w:ascii="Arial" w:eastAsia="Good Sans Thin" w:hAnsi="Arial" w:cs="Arial"/>
          <w:spacing w:val="-1"/>
          <w:sz w:val="20"/>
          <w:szCs w:val="20"/>
          <w:lang w:val="en-AU"/>
        </w:rPr>
        <w:t>Strong written, verbal and interpersonal communication skills with an ability to engage with colleagues, partners and collaborators across a range of sectors</w:t>
      </w:r>
    </w:p>
    <w:p w14:paraId="13A351DF" w14:textId="77777777" w:rsidR="00375631" w:rsidRPr="00D672A6" w:rsidRDefault="00375631" w:rsidP="00375631">
      <w:pPr>
        <w:pStyle w:val="ListParagraph"/>
        <w:numPr>
          <w:ilvl w:val="0"/>
          <w:numId w:val="1"/>
        </w:numPr>
        <w:spacing w:after="200" w:line="264" w:lineRule="auto"/>
        <w:ind w:left="426"/>
        <w:rPr>
          <w:rFonts w:ascii="Arial" w:eastAsia="Good Sans Thin" w:hAnsi="Arial" w:cs="Arial"/>
          <w:spacing w:val="-1"/>
          <w:sz w:val="20"/>
          <w:szCs w:val="20"/>
          <w:lang w:val="en-AU"/>
        </w:rPr>
      </w:pPr>
      <w:r w:rsidRPr="00D672A6">
        <w:rPr>
          <w:rFonts w:ascii="Arial" w:eastAsia="Good Sans Thin" w:hAnsi="Arial" w:cs="Arial"/>
          <w:spacing w:val="-1"/>
          <w:sz w:val="20"/>
          <w:szCs w:val="20"/>
          <w:lang w:val="en-AU"/>
        </w:rPr>
        <w:t>Excellent organisational and project management skills with the ability to contribute to the ongoing improvement of event management processes at RBGV</w:t>
      </w:r>
    </w:p>
    <w:p w14:paraId="7B88942D" w14:textId="77777777" w:rsidR="00375631" w:rsidRPr="00D672A6" w:rsidRDefault="00375631" w:rsidP="00375631">
      <w:pPr>
        <w:pStyle w:val="ListParagraph"/>
        <w:numPr>
          <w:ilvl w:val="0"/>
          <w:numId w:val="1"/>
        </w:numPr>
        <w:spacing w:after="200" w:line="264" w:lineRule="auto"/>
        <w:ind w:left="426"/>
        <w:rPr>
          <w:rFonts w:ascii="Arial" w:eastAsia="Good Sans Thin" w:hAnsi="Arial" w:cs="Arial"/>
          <w:spacing w:val="-1"/>
          <w:sz w:val="20"/>
          <w:szCs w:val="20"/>
          <w:lang w:val="en-AU"/>
        </w:rPr>
      </w:pPr>
      <w:r w:rsidRPr="00D672A6">
        <w:rPr>
          <w:rFonts w:ascii="Arial" w:eastAsia="Good Sans Thin" w:hAnsi="Arial" w:cs="Arial"/>
          <w:spacing w:val="-1"/>
          <w:sz w:val="20"/>
          <w:szCs w:val="20"/>
          <w:lang w:val="en-AU"/>
        </w:rPr>
        <w:t>Ability to implement fresh, creative and interactive participation methods to communicate scientific and cultural concepts for internal and external audiences</w:t>
      </w:r>
    </w:p>
    <w:p w14:paraId="41A97D15" w14:textId="77777777" w:rsidR="00375631" w:rsidRPr="00D672A6" w:rsidRDefault="00375631" w:rsidP="00375631">
      <w:pPr>
        <w:pStyle w:val="ListParagraph"/>
        <w:numPr>
          <w:ilvl w:val="0"/>
          <w:numId w:val="1"/>
        </w:numPr>
        <w:spacing w:after="200" w:line="264" w:lineRule="auto"/>
        <w:ind w:left="426"/>
        <w:rPr>
          <w:rFonts w:ascii="Arial" w:eastAsia="Good Sans Thin" w:hAnsi="Arial" w:cs="Arial"/>
          <w:spacing w:val="-1"/>
          <w:sz w:val="20"/>
          <w:szCs w:val="20"/>
          <w:lang w:val="en-AU"/>
        </w:rPr>
      </w:pPr>
      <w:r w:rsidRPr="00D672A6">
        <w:rPr>
          <w:rFonts w:ascii="Arial" w:eastAsia="Good Sans Thin" w:hAnsi="Arial" w:cs="Arial"/>
          <w:spacing w:val="-1"/>
          <w:sz w:val="20"/>
          <w:szCs w:val="20"/>
          <w:lang w:val="en-AU"/>
        </w:rPr>
        <w:t>Well-developed relationship building skills with a demonstrated ability to deal with a diverse range of audiences and stakeholders in a calm, diplomatic and professional manner</w:t>
      </w:r>
    </w:p>
    <w:p w14:paraId="1E30567D" w14:textId="2B52FBD4" w:rsidR="00375631" w:rsidRPr="00D672A6" w:rsidRDefault="00375631" w:rsidP="00375631">
      <w:pPr>
        <w:pStyle w:val="ListParagraph"/>
        <w:numPr>
          <w:ilvl w:val="0"/>
          <w:numId w:val="1"/>
        </w:numPr>
        <w:spacing w:after="200" w:line="264" w:lineRule="auto"/>
        <w:ind w:left="426"/>
        <w:rPr>
          <w:rFonts w:ascii="Arial" w:eastAsia="Good Sans Thin" w:hAnsi="Arial" w:cs="Arial"/>
          <w:spacing w:val="-1"/>
          <w:sz w:val="20"/>
          <w:szCs w:val="20"/>
          <w:lang w:val="en-AU"/>
        </w:rPr>
      </w:pPr>
      <w:r w:rsidRPr="00D672A6">
        <w:rPr>
          <w:rFonts w:ascii="Arial" w:eastAsia="Good Sans Thin" w:hAnsi="Arial" w:cs="Arial"/>
          <w:spacing w:val="-1"/>
          <w:sz w:val="20"/>
          <w:szCs w:val="20"/>
          <w:lang w:val="en-AU"/>
        </w:rPr>
        <w:t xml:space="preserve">Solutions-focused with sound judgement, </w:t>
      </w:r>
      <w:r w:rsidR="00D672A6" w:rsidRPr="00D672A6">
        <w:rPr>
          <w:rFonts w:ascii="Arial" w:eastAsia="Good Sans Thin" w:hAnsi="Arial" w:cs="Arial"/>
          <w:spacing w:val="-1"/>
          <w:sz w:val="20"/>
          <w:szCs w:val="20"/>
          <w:lang w:val="en-AU"/>
        </w:rPr>
        <w:t>prioritisation,</w:t>
      </w:r>
      <w:r w:rsidRPr="00D672A6">
        <w:rPr>
          <w:rFonts w:ascii="Arial" w:eastAsia="Good Sans Thin" w:hAnsi="Arial" w:cs="Arial"/>
          <w:spacing w:val="-1"/>
          <w:sz w:val="20"/>
          <w:szCs w:val="20"/>
          <w:lang w:val="en-AU"/>
        </w:rPr>
        <w:t xml:space="preserve"> and problem-solving skills</w:t>
      </w:r>
    </w:p>
    <w:p w14:paraId="3F72B44E" w14:textId="77777777" w:rsidR="00375631" w:rsidRPr="00D672A6" w:rsidRDefault="00375631" w:rsidP="00375631">
      <w:pPr>
        <w:pStyle w:val="ListParagraph"/>
        <w:numPr>
          <w:ilvl w:val="0"/>
          <w:numId w:val="1"/>
        </w:numPr>
        <w:spacing w:after="200" w:line="264" w:lineRule="auto"/>
        <w:ind w:left="426"/>
        <w:rPr>
          <w:rFonts w:ascii="Arial" w:eastAsia="Good Sans Thin" w:hAnsi="Arial" w:cs="Arial"/>
          <w:spacing w:val="-1"/>
          <w:sz w:val="20"/>
          <w:szCs w:val="20"/>
          <w:lang w:val="en-AU"/>
        </w:rPr>
      </w:pPr>
      <w:r w:rsidRPr="00D672A6">
        <w:rPr>
          <w:rFonts w:ascii="Arial" w:eastAsia="Good Sans Thin" w:hAnsi="Arial" w:cs="Arial"/>
          <w:spacing w:val="-1"/>
          <w:sz w:val="20"/>
          <w:szCs w:val="20"/>
          <w:lang w:val="en-AU"/>
        </w:rPr>
        <w:t>Strong budget-management skills, including the ability to create and monitor event budgets</w:t>
      </w:r>
    </w:p>
    <w:p w14:paraId="2E7BE556" w14:textId="77777777" w:rsidR="00375631" w:rsidRPr="00D672A6" w:rsidRDefault="00375631" w:rsidP="00375631">
      <w:pPr>
        <w:pStyle w:val="ListParagraph"/>
        <w:numPr>
          <w:ilvl w:val="0"/>
          <w:numId w:val="1"/>
        </w:numPr>
        <w:spacing w:after="200" w:line="264" w:lineRule="auto"/>
        <w:ind w:left="426"/>
        <w:rPr>
          <w:rFonts w:ascii="Arial" w:eastAsia="Good Sans Thin" w:hAnsi="Arial" w:cs="Arial"/>
          <w:spacing w:val="-1"/>
          <w:sz w:val="20"/>
          <w:szCs w:val="20"/>
          <w:lang w:val="en-AU"/>
        </w:rPr>
      </w:pPr>
      <w:r w:rsidRPr="00D672A6">
        <w:rPr>
          <w:rFonts w:ascii="Arial" w:eastAsia="Good Sans Thin" w:hAnsi="Arial" w:cs="Arial"/>
          <w:spacing w:val="-1"/>
          <w:sz w:val="20"/>
          <w:szCs w:val="20"/>
          <w:lang w:val="en-AU"/>
        </w:rPr>
        <w:t>Flexible, collaborative approach</w:t>
      </w:r>
    </w:p>
    <w:p w14:paraId="4C416C11" w14:textId="6219D547" w:rsidR="00101531" w:rsidRPr="006E0248" w:rsidRDefault="00101531" w:rsidP="004D7624">
      <w:pPr>
        <w:spacing w:after="200" w:line="264" w:lineRule="auto"/>
        <w:ind w:left="426" w:hanging="426"/>
        <w:rPr>
          <w:rFonts w:ascii="Arial" w:eastAsia="Good Sans Thin" w:hAnsi="Arial" w:cs="Arial"/>
          <w:spacing w:val="-1"/>
          <w:sz w:val="20"/>
          <w:lang w:val="en-AU"/>
        </w:rPr>
      </w:pPr>
    </w:p>
    <w:p w14:paraId="04DB9D73" w14:textId="77777777" w:rsidR="00101531" w:rsidRPr="006E0248" w:rsidRDefault="00101531" w:rsidP="00101531">
      <w:pPr>
        <w:spacing w:after="200" w:line="264" w:lineRule="auto"/>
        <w:rPr>
          <w:rFonts w:ascii="Arial" w:eastAsia="Good Sans Thin" w:hAnsi="Arial" w:cs="Arial"/>
          <w:b/>
          <w:bCs/>
          <w:spacing w:val="-1"/>
          <w:lang w:val="en-AU"/>
        </w:rPr>
      </w:pPr>
      <w:r w:rsidRPr="006E0248">
        <w:rPr>
          <w:rFonts w:ascii="Arial" w:eastAsia="Good Sans Thin" w:hAnsi="Arial" w:cs="Arial"/>
          <w:b/>
          <w:bCs/>
          <w:spacing w:val="-1"/>
          <w:lang w:val="en-AU"/>
        </w:rPr>
        <w:t xml:space="preserve">Other </w:t>
      </w:r>
    </w:p>
    <w:p w14:paraId="31A3EC1E" w14:textId="77777777" w:rsidR="00D672A6" w:rsidRPr="00D672A6" w:rsidRDefault="00D672A6" w:rsidP="00D672A6">
      <w:pPr>
        <w:pStyle w:val="ListParagraph"/>
        <w:numPr>
          <w:ilvl w:val="0"/>
          <w:numId w:val="2"/>
        </w:numPr>
        <w:ind w:left="426"/>
        <w:rPr>
          <w:rFonts w:ascii="Arial" w:eastAsia="Good Sans Thin" w:hAnsi="Arial" w:cs="Arial"/>
          <w:spacing w:val="-1"/>
          <w:sz w:val="20"/>
          <w:lang w:val="en-AU"/>
        </w:rPr>
      </w:pPr>
      <w:r w:rsidRPr="00D672A6">
        <w:rPr>
          <w:rFonts w:ascii="Arial" w:eastAsia="Good Sans Thin" w:hAnsi="Arial" w:cs="Arial"/>
          <w:spacing w:val="-1"/>
          <w:sz w:val="20"/>
          <w:lang w:val="en-AU"/>
        </w:rPr>
        <w:t>Requirement to work across locations with flexibility to work after hours and on weekends</w:t>
      </w:r>
    </w:p>
    <w:p w14:paraId="78A6193B" w14:textId="77777777" w:rsidR="00D672A6" w:rsidRPr="00D672A6" w:rsidRDefault="00D672A6" w:rsidP="00D672A6">
      <w:pPr>
        <w:pStyle w:val="ListParagraph"/>
        <w:numPr>
          <w:ilvl w:val="0"/>
          <w:numId w:val="2"/>
        </w:numPr>
        <w:ind w:left="426"/>
        <w:rPr>
          <w:rFonts w:ascii="Arial" w:eastAsia="Good Sans Thin" w:hAnsi="Arial" w:cs="Arial"/>
          <w:spacing w:val="-1"/>
          <w:sz w:val="20"/>
          <w:lang w:val="en-AU"/>
        </w:rPr>
      </w:pPr>
      <w:r w:rsidRPr="00D672A6">
        <w:rPr>
          <w:rFonts w:ascii="Arial" w:eastAsia="Good Sans Thin" w:hAnsi="Arial" w:cs="Arial"/>
          <w:spacing w:val="-1"/>
          <w:sz w:val="20"/>
          <w:lang w:val="en-AU"/>
        </w:rPr>
        <w:t xml:space="preserve">Police check </w:t>
      </w:r>
    </w:p>
    <w:p w14:paraId="14CB8BA5" w14:textId="77777777" w:rsidR="00D672A6" w:rsidRDefault="00D672A6" w:rsidP="00101531">
      <w:pPr>
        <w:spacing w:after="200" w:line="264" w:lineRule="auto"/>
        <w:rPr>
          <w:rFonts w:ascii="Arial" w:eastAsia="Good Sans Thin" w:hAnsi="Arial" w:cs="Arial"/>
          <w:b/>
          <w:bCs/>
          <w:spacing w:val="-1"/>
          <w:sz w:val="20"/>
          <w:lang w:val="en-AU"/>
        </w:rPr>
      </w:pPr>
    </w:p>
    <w:p w14:paraId="7527694E" w14:textId="11B2D615" w:rsidR="00101531" w:rsidRPr="006E0248" w:rsidRDefault="00101531" w:rsidP="00101531">
      <w:pPr>
        <w:spacing w:after="200" w:line="264" w:lineRule="auto"/>
        <w:rPr>
          <w:rFonts w:ascii="Arial" w:eastAsia="Good Sans Thin" w:hAnsi="Arial" w:cs="Arial"/>
          <w:b/>
          <w:bCs/>
          <w:spacing w:val="-1"/>
          <w:sz w:val="20"/>
          <w:lang w:val="en-AU"/>
        </w:rPr>
      </w:pPr>
      <w:r w:rsidRPr="006E0248">
        <w:rPr>
          <w:rFonts w:ascii="Arial" w:eastAsia="Good Sans Thin" w:hAnsi="Arial" w:cs="Arial"/>
          <w:b/>
          <w:bCs/>
          <w:spacing w:val="-1"/>
          <w:sz w:val="20"/>
          <w:lang w:val="en-AU"/>
        </w:rPr>
        <w:t>Privacy and Probity</w:t>
      </w:r>
    </w:p>
    <w:p w14:paraId="03FFDE89" w14:textId="77777777" w:rsidR="00101531" w:rsidRPr="006E0248" w:rsidRDefault="00101531" w:rsidP="00101531">
      <w:pPr>
        <w:spacing w:after="200" w:line="264" w:lineRule="auto"/>
        <w:rPr>
          <w:rFonts w:ascii="Arial" w:eastAsia="Good Sans Thin" w:hAnsi="Arial" w:cs="Arial"/>
          <w:spacing w:val="-1"/>
          <w:sz w:val="20"/>
          <w:lang w:val="en-AU"/>
        </w:rPr>
      </w:pPr>
      <w:r w:rsidRPr="006E0248">
        <w:rPr>
          <w:rFonts w:ascii="Arial" w:eastAsia="Good Sans Thin" w:hAnsi="Arial" w:cs="Arial"/>
          <w:spacing w:val="-1"/>
          <w:sz w:val="20"/>
          <w:lang w:val="en-AU"/>
        </w:rPr>
        <w:t>RBGV affirms that the collection and handling of applications and personal information will be consistent with the requirements of the Privacy and Data Protection Act 2014.</w:t>
      </w:r>
    </w:p>
    <w:p w14:paraId="0A08D15D" w14:textId="77777777" w:rsidR="00101531" w:rsidRPr="006E0248" w:rsidRDefault="00101531" w:rsidP="00101531">
      <w:pPr>
        <w:spacing w:after="200" w:line="264" w:lineRule="auto"/>
        <w:rPr>
          <w:rFonts w:ascii="Arial" w:eastAsia="Good Sans Thin" w:hAnsi="Arial" w:cs="Arial"/>
          <w:b/>
          <w:bCs/>
          <w:spacing w:val="-1"/>
          <w:sz w:val="20"/>
          <w:lang w:val="en-AU"/>
        </w:rPr>
      </w:pPr>
      <w:r w:rsidRPr="006E0248">
        <w:rPr>
          <w:rFonts w:ascii="Arial" w:eastAsia="Good Sans Thin" w:hAnsi="Arial" w:cs="Arial"/>
          <w:b/>
          <w:bCs/>
          <w:spacing w:val="-1"/>
          <w:sz w:val="20"/>
          <w:lang w:val="en-AU"/>
        </w:rPr>
        <w:t xml:space="preserve">Records Management Obligations </w:t>
      </w:r>
    </w:p>
    <w:p w14:paraId="0F549AFB" w14:textId="77777777" w:rsidR="00101531" w:rsidRPr="006E0248" w:rsidRDefault="00101531" w:rsidP="00101531">
      <w:pPr>
        <w:spacing w:after="200" w:line="264" w:lineRule="auto"/>
        <w:rPr>
          <w:rFonts w:ascii="Arial" w:eastAsia="Good Sans Thin" w:hAnsi="Arial" w:cs="Arial"/>
          <w:spacing w:val="-1"/>
          <w:sz w:val="20"/>
          <w:lang w:val="en-AU"/>
        </w:rPr>
      </w:pPr>
      <w:r w:rsidRPr="006E0248">
        <w:rPr>
          <w:rFonts w:ascii="Arial" w:eastAsia="Good Sans Thin" w:hAnsi="Arial" w:cs="Arial"/>
          <w:spacing w:val="-1"/>
          <w:sz w:val="20"/>
          <w:lang w:val="en-AU"/>
        </w:rPr>
        <w:t xml:space="preserve">You agree to comply with the Public Records Act 1973 </w:t>
      </w:r>
      <w:proofErr w:type="gramStart"/>
      <w:r w:rsidRPr="006E0248">
        <w:rPr>
          <w:rFonts w:ascii="Arial" w:eastAsia="Good Sans Thin" w:hAnsi="Arial" w:cs="Arial"/>
          <w:spacing w:val="-1"/>
          <w:sz w:val="20"/>
          <w:lang w:val="en-AU"/>
        </w:rPr>
        <w:t>during the course of</w:t>
      </w:r>
      <w:proofErr w:type="gramEnd"/>
      <w:r w:rsidRPr="006E0248">
        <w:rPr>
          <w:rFonts w:ascii="Arial" w:eastAsia="Good Sans Thin" w:hAnsi="Arial" w:cs="Arial"/>
          <w:spacing w:val="-1"/>
          <w:sz w:val="20"/>
          <w:lang w:val="en-AU"/>
        </w:rPr>
        <w:t xml:space="preserve"> your duty where you are required by law to preserve, manage and utilise public records of the state. </w:t>
      </w:r>
    </w:p>
    <w:p w14:paraId="166231E8" w14:textId="77777777" w:rsidR="00101531" w:rsidRPr="006E0248" w:rsidRDefault="00101531" w:rsidP="00101531">
      <w:pPr>
        <w:spacing w:after="200" w:line="264" w:lineRule="auto"/>
        <w:rPr>
          <w:rFonts w:ascii="Arial" w:eastAsia="Good Sans Thin" w:hAnsi="Arial" w:cs="Arial"/>
          <w:b/>
          <w:bCs/>
          <w:spacing w:val="-1"/>
          <w:sz w:val="20"/>
          <w:lang w:val="en-AU"/>
        </w:rPr>
      </w:pPr>
      <w:r w:rsidRPr="006E0248">
        <w:rPr>
          <w:rFonts w:ascii="Arial" w:eastAsia="Good Sans Thin" w:hAnsi="Arial" w:cs="Arial"/>
          <w:b/>
          <w:bCs/>
          <w:spacing w:val="-1"/>
          <w:sz w:val="20"/>
          <w:lang w:val="en-AU"/>
        </w:rPr>
        <w:t xml:space="preserve">Child Safety </w:t>
      </w:r>
    </w:p>
    <w:p w14:paraId="4C0210F5" w14:textId="7634788A" w:rsidR="00101531" w:rsidRPr="00D672A6" w:rsidRDefault="00101531" w:rsidP="00101531">
      <w:pPr>
        <w:spacing w:after="200" w:line="264" w:lineRule="auto"/>
        <w:rPr>
          <w:rFonts w:ascii="Arial" w:eastAsia="Good Sans Thin" w:hAnsi="Arial" w:cs="Arial"/>
          <w:spacing w:val="-1"/>
          <w:sz w:val="20"/>
          <w:lang w:val="en-AU"/>
        </w:rPr>
      </w:pPr>
      <w:r w:rsidRPr="006E0248">
        <w:rPr>
          <w:rFonts w:ascii="Arial" w:eastAsia="Good Sans Thin" w:hAnsi="Arial" w:cs="Arial"/>
          <w:spacing w:val="-1"/>
          <w:sz w:val="20"/>
          <w:lang w:val="en-AU"/>
        </w:rPr>
        <w:t xml:space="preserve">The incumbent must satisfy a </w:t>
      </w:r>
      <w:proofErr w:type="gramStart"/>
      <w:r w:rsidRPr="006E0248">
        <w:rPr>
          <w:rFonts w:ascii="Arial" w:eastAsia="Good Sans Thin" w:hAnsi="Arial" w:cs="Arial"/>
          <w:spacing w:val="-1"/>
          <w:sz w:val="20"/>
          <w:lang w:val="en-AU"/>
        </w:rPr>
        <w:t>national and international criminal checks</w:t>
      </w:r>
      <w:proofErr w:type="gramEnd"/>
      <w:r w:rsidRPr="006E0248">
        <w:rPr>
          <w:rFonts w:ascii="Arial" w:eastAsia="Good Sans Thin" w:hAnsi="Arial" w:cs="Arial"/>
          <w:spacing w:val="-1"/>
          <w:sz w:val="20"/>
          <w:lang w:val="en-AU"/>
        </w:rPr>
        <w:t>. A current Working with Children check is required to adhere to the RBGV Child Safe Program, which includes a thorough safeguarding children and young people induction and online training to uphold the safety and wellbeing of children and young people. Upon appointment, all incumbents will be required to sign the RBGV Child Safe Statement of Commitment.</w:t>
      </w:r>
    </w:p>
    <w:p w14:paraId="06515C80" w14:textId="77777777" w:rsidR="00101531" w:rsidRPr="006E0248" w:rsidRDefault="00101531" w:rsidP="00101531">
      <w:pPr>
        <w:spacing w:after="200" w:line="264" w:lineRule="auto"/>
        <w:rPr>
          <w:rFonts w:ascii="Arial" w:eastAsia="Good Sans Thin" w:hAnsi="Arial" w:cs="Arial"/>
          <w:b/>
          <w:bCs/>
          <w:spacing w:val="-1"/>
          <w:sz w:val="20"/>
          <w:lang w:val="en-AU"/>
        </w:rPr>
      </w:pPr>
      <w:r w:rsidRPr="006E0248">
        <w:rPr>
          <w:rFonts w:ascii="Arial" w:eastAsia="Good Sans Thin" w:hAnsi="Arial" w:cs="Arial"/>
          <w:b/>
          <w:bCs/>
          <w:spacing w:val="-1"/>
          <w:sz w:val="20"/>
          <w:lang w:val="en-AU"/>
        </w:rPr>
        <w:t>Other Reasonable Management Direction</w:t>
      </w:r>
    </w:p>
    <w:p w14:paraId="7A5657A3" w14:textId="77777777" w:rsidR="00101531" w:rsidRPr="006E0248" w:rsidRDefault="00101531" w:rsidP="00101531">
      <w:pPr>
        <w:spacing w:after="200" w:line="264" w:lineRule="auto"/>
        <w:rPr>
          <w:rFonts w:ascii="Arial" w:eastAsia="Good Sans Thin" w:hAnsi="Arial" w:cs="Arial"/>
          <w:spacing w:val="-1"/>
          <w:sz w:val="20"/>
          <w:lang w:val="en-AU"/>
        </w:rPr>
      </w:pPr>
      <w:r w:rsidRPr="006E0248">
        <w:rPr>
          <w:rFonts w:ascii="Arial" w:eastAsia="Good Sans Thin" w:hAnsi="Arial" w:cs="Arial"/>
          <w:spacing w:val="-1"/>
          <w:sz w:val="20"/>
          <w:lang w:val="en-AU"/>
        </w:rPr>
        <w:t xml:space="preserve">In addition to the duties outlined above, you are also required to perform such other duties as may be directed by your supervisor or management provided these are within your competency or training. </w:t>
      </w:r>
    </w:p>
    <w:p w14:paraId="5D6D10CF" w14:textId="77777777" w:rsidR="00101531" w:rsidRPr="006E0248" w:rsidRDefault="00101531" w:rsidP="00101531">
      <w:pPr>
        <w:ind w:firstLine="720"/>
        <w:rPr>
          <w:rFonts w:ascii="Arial" w:hAnsi="Arial" w:cs="Arial"/>
          <w:sz w:val="42"/>
          <w:szCs w:val="42"/>
        </w:rPr>
      </w:pPr>
    </w:p>
    <w:sectPr w:rsidR="00101531" w:rsidRPr="006E0248" w:rsidSect="00796287">
      <w:headerReference w:type="default" r:id="rId10"/>
      <w:footerReference w:type="default" r:id="rId11"/>
      <w:pgSz w:w="12240" w:h="15840"/>
      <w:pgMar w:top="2721" w:right="1440" w:bottom="1440" w:left="1440" w:header="73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CE667A" w14:textId="77777777" w:rsidR="0051190D" w:rsidRDefault="0051190D" w:rsidP="00101531">
      <w:pPr>
        <w:spacing w:after="0" w:line="240" w:lineRule="auto"/>
      </w:pPr>
      <w:r>
        <w:separator/>
      </w:r>
    </w:p>
  </w:endnote>
  <w:endnote w:type="continuationSeparator" w:id="0">
    <w:p w14:paraId="7F45D591" w14:textId="77777777" w:rsidR="0051190D" w:rsidRDefault="0051190D" w:rsidP="00101531">
      <w:pPr>
        <w:spacing w:after="0" w:line="240" w:lineRule="auto"/>
      </w:pPr>
      <w:r>
        <w:continuationSeparator/>
      </w:r>
    </w:p>
  </w:endnote>
  <w:endnote w:type="continuationNotice" w:id="1">
    <w:p w14:paraId="056EF936" w14:textId="77777777" w:rsidR="0051190D" w:rsidRDefault="005119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od Sans Thin">
    <w:altName w:val="Calibri"/>
    <w:charset w:val="00"/>
    <w:family w:val="modern"/>
    <w:notTrueType/>
    <w:pitch w:val="variable"/>
    <w:sig w:usb0="00000007" w:usb1="00000000" w:usb2="00000000" w:usb3="00000000" w:csb0="00000093" w:csb1="00000000"/>
  </w:font>
  <w:font w:name="Good Sans">
    <w:altName w:val="Calibri"/>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9697AE" w14:textId="77777777" w:rsidR="00B15EC0" w:rsidRPr="00B15EC0" w:rsidRDefault="00B15EC0" w:rsidP="00B15EC0">
    <w:pPr>
      <w:tabs>
        <w:tab w:val="center" w:pos="4513"/>
        <w:tab w:val="right" w:pos="9026"/>
      </w:tabs>
      <w:spacing w:before="240" w:after="0" w:line="240" w:lineRule="auto"/>
      <w:contextualSpacing/>
      <w:rPr>
        <w:rFonts w:ascii="Good Sans Thin" w:eastAsia="Good Sans Thin" w:hAnsi="Good Sans Thin" w:cs="Times New Roman"/>
        <w:spacing w:val="-1"/>
        <w:sz w:val="12"/>
        <w:lang w:val="en-AU"/>
      </w:rPr>
    </w:pPr>
    <w:r>
      <w:rPr>
        <w:rFonts w:ascii="Good Sans Thin" w:eastAsia="Good Sans Thin" w:hAnsi="Good Sans Thin" w:cs="Times New Roman"/>
        <w:spacing w:val="-1"/>
        <w:sz w:val="12"/>
        <w:lang w:val="en-AU"/>
      </w:rPr>
      <w:t>Position Description</w:t>
    </w:r>
    <w:r w:rsidRPr="00B15EC0">
      <w:rPr>
        <w:rFonts w:ascii="Good Sans Thin" w:eastAsia="Good Sans Thin" w:hAnsi="Good Sans Thin" w:cs="Times New Roman"/>
        <w:spacing w:val="-1"/>
        <w:sz w:val="12"/>
        <w:lang w:val="en-AU"/>
      </w:rPr>
      <w:t xml:space="preserve">   </w:t>
    </w:r>
    <w:proofErr w:type="gramStart"/>
    <w:r w:rsidRPr="00B15EC0">
      <w:rPr>
        <w:rFonts w:ascii="Good Sans Thin" w:eastAsia="Good Sans Thin" w:hAnsi="Good Sans Thin" w:cs="Times New Roman"/>
        <w:spacing w:val="-1"/>
        <w:sz w:val="12"/>
        <w:lang w:val="en-AU"/>
      </w:rPr>
      <w:t>|  Royal</w:t>
    </w:r>
    <w:proofErr w:type="gramEnd"/>
    <w:r w:rsidRPr="00B15EC0">
      <w:rPr>
        <w:rFonts w:ascii="Good Sans Thin" w:eastAsia="Good Sans Thin" w:hAnsi="Good Sans Thin" w:cs="Times New Roman"/>
        <w:spacing w:val="-1"/>
        <w:sz w:val="12"/>
        <w:lang w:val="en-AU"/>
      </w:rPr>
      <w:t xml:space="preserve"> Botanic Gardens Victoria    </w:t>
    </w:r>
  </w:p>
  <w:p w14:paraId="144595A0" w14:textId="77777777" w:rsidR="00B15EC0" w:rsidRDefault="00B15E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852B8F" w14:textId="77777777" w:rsidR="0051190D" w:rsidRDefault="0051190D" w:rsidP="00101531">
      <w:pPr>
        <w:spacing w:after="0" w:line="240" w:lineRule="auto"/>
      </w:pPr>
      <w:r>
        <w:separator/>
      </w:r>
    </w:p>
  </w:footnote>
  <w:footnote w:type="continuationSeparator" w:id="0">
    <w:p w14:paraId="2E5A11DC" w14:textId="77777777" w:rsidR="0051190D" w:rsidRDefault="0051190D" w:rsidP="00101531">
      <w:pPr>
        <w:spacing w:after="0" w:line="240" w:lineRule="auto"/>
      </w:pPr>
      <w:r>
        <w:continuationSeparator/>
      </w:r>
    </w:p>
  </w:footnote>
  <w:footnote w:type="continuationNotice" w:id="1">
    <w:p w14:paraId="57F16957" w14:textId="77777777" w:rsidR="0051190D" w:rsidRDefault="0051190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06A42B" w14:textId="77777777" w:rsidR="00B15EC0" w:rsidRDefault="00B15EC0">
    <w:pPr>
      <w:pStyle w:val="Header"/>
      <w:rPr>
        <w:rFonts w:ascii="Good Sans" w:hAnsi="Good Sans"/>
        <w:sz w:val="42"/>
        <w:szCs w:val="42"/>
      </w:rPr>
    </w:pPr>
    <w:r>
      <w:rPr>
        <w:noProof/>
      </w:rPr>
      <mc:AlternateContent>
        <mc:Choice Requires="wps">
          <w:drawing>
            <wp:anchor distT="0" distB="0" distL="114300" distR="114300" simplePos="0" relativeHeight="251658240" behindDoc="1" locked="0" layoutInCell="1" allowOverlap="1" wp14:anchorId="12EC7365" wp14:editId="1413ACFB">
              <wp:simplePos x="0" y="0"/>
              <wp:positionH relativeFrom="column">
                <wp:posOffset>-278130</wp:posOffset>
              </wp:positionH>
              <wp:positionV relativeFrom="paragraph">
                <wp:posOffset>-282188</wp:posOffset>
              </wp:positionV>
              <wp:extent cx="6839957" cy="1439672"/>
              <wp:effectExtent l="0" t="0" r="0" b="8255"/>
              <wp:wrapNone/>
              <wp:docPr id="2" name="Rectangle 2">
                <a:extLst xmlns:a="http://schemas.openxmlformats.org/drawingml/2006/main">
                  <a:ext uri="{FF2B5EF4-FFF2-40B4-BE49-F238E27FC236}">
                    <a16:creationId xmlns:a16="http://schemas.microsoft.com/office/drawing/2014/main" id="{3331B74E-4A38-4CBE-9917-F34BF60D55E0}"/>
                  </a:ext>
                </a:extLst>
              </wp:docPr>
              <wp:cNvGraphicFramePr/>
              <a:graphic xmlns:a="http://schemas.openxmlformats.org/drawingml/2006/main">
                <a:graphicData uri="http://schemas.microsoft.com/office/word/2010/wordprocessingShape">
                  <wps:wsp>
                    <wps:cNvSpPr/>
                    <wps:spPr>
                      <a:xfrm>
                        <a:off x="0" y="0"/>
                        <a:ext cx="6839957" cy="1439672"/>
                      </a:xfrm>
                      <a:prstGeom prst="rect">
                        <a:avLst/>
                      </a:prstGeom>
                      <a:solidFill>
                        <a:srgbClr val="E7E4E4"/>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arto="http://schemas.microsoft.com/office/word/2006/arto">
          <w:pict>
            <v:rect w14:anchorId="3374D4FC" id="Rectangle 2" o:spid="_x0000_s1026" style="position:absolute;margin-left:-21.9pt;margin-top:-22.2pt;width:538.6pt;height:113.3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" fillcolor="#e7e4e4" stroked="f" strokeweight="1pt"/>
          </w:pict>
        </mc:Fallback>
      </mc:AlternateContent>
    </w:r>
    <w:r>
      <w:rPr>
        <w:noProof/>
      </w:rPr>
      <w:drawing>
        <wp:anchor distT="0" distB="0" distL="114300" distR="114300" simplePos="0" relativeHeight="251658241" behindDoc="0" locked="0" layoutInCell="1" allowOverlap="1" wp14:anchorId="51DFD101" wp14:editId="1261F992">
          <wp:simplePos x="0" y="0"/>
          <wp:positionH relativeFrom="column">
            <wp:posOffset>5040188</wp:posOffset>
          </wp:positionH>
          <wp:positionV relativeFrom="paragraph">
            <wp:posOffset>-83875</wp:posOffset>
          </wp:positionV>
          <wp:extent cx="1448435" cy="818515"/>
          <wp:effectExtent l="0" t="0" r="0" b="635"/>
          <wp:wrapNone/>
          <wp:docPr id="12" name="Graphic 12">
            <a:extLst xmlns:a="http://schemas.openxmlformats.org/drawingml/2006/main">
              <a:ext uri="{FF2B5EF4-FFF2-40B4-BE49-F238E27FC236}">
                <a16:creationId xmlns:a16="http://schemas.microsoft.com/office/drawing/2014/main" id="{84B2A725-19D3-4D03-834B-ADBD127DDAF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12">
                    <a:extLst>
                      <a:ext uri="{FF2B5EF4-FFF2-40B4-BE49-F238E27FC236}">
                        <a16:creationId xmlns:a16="http://schemas.microsoft.com/office/drawing/2014/main" id="{84B2A725-19D3-4D03-834B-ADBD127DDAF7}"/>
                      </a:ext>
                    </a:extLst>
                  </pic:cNvPr>
                  <pic:cNvPicPr>
                    <a:picLocks noChangeAspect="1"/>
                  </pic:cNvPicPr>
                </pic:nvPicPr>
                <pic:blipFill>
                  <a:blip r:embed="rId1" cstate="print">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48435" cy="818515"/>
                  </a:xfrm>
                  <a:prstGeom prst="rect">
                    <a:avLst/>
                  </a:prstGeom>
                </pic:spPr>
              </pic:pic>
            </a:graphicData>
          </a:graphic>
          <wp14:sizeRelH relativeFrom="margin">
            <wp14:pctWidth>0</wp14:pctWidth>
          </wp14:sizeRelH>
          <wp14:sizeRelV relativeFrom="margin">
            <wp14:pctHeight>0</wp14:pctHeight>
          </wp14:sizeRelV>
        </wp:anchor>
      </w:drawing>
    </w:r>
    <w:r w:rsidRPr="00101531">
      <w:rPr>
        <w:rFonts w:ascii="Good Sans" w:hAnsi="Good Sans"/>
        <w:sz w:val="42"/>
        <w:szCs w:val="42"/>
      </w:rPr>
      <w:t>Position Description</w:t>
    </w:r>
  </w:p>
  <w:p w14:paraId="50AE85EC" w14:textId="2D891897" w:rsidR="00382D52" w:rsidRPr="00382D52" w:rsidRDefault="00382D52">
    <w:pPr>
      <w:pStyle w:val="Header"/>
      <w:rPr>
        <w:rFonts w:ascii="Good Sans" w:hAnsi="Good Sans"/>
        <w:sz w:val="42"/>
        <w:szCs w:val="42"/>
      </w:rPr>
    </w:pPr>
    <w:r>
      <w:rPr>
        <w:rFonts w:ascii="Good Sans" w:hAnsi="Good Sans"/>
        <w:sz w:val="42"/>
        <w:szCs w:val="42"/>
      </w:rPr>
      <w:t>Producer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8C43487"/>
    <w:multiLevelType w:val="hybridMultilevel"/>
    <w:tmpl w:val="B67AED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6D2215F"/>
    <w:multiLevelType w:val="hybridMultilevel"/>
    <w:tmpl w:val="DE002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8687757">
    <w:abstractNumId w:val="0"/>
  </w:num>
  <w:num w:numId="2" w16cid:durableId="18917693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0D3"/>
    <w:rsid w:val="0002529B"/>
    <w:rsid w:val="00042CB0"/>
    <w:rsid w:val="00062CC2"/>
    <w:rsid w:val="000F7379"/>
    <w:rsid w:val="00101531"/>
    <w:rsid w:val="0010521C"/>
    <w:rsid w:val="00137366"/>
    <w:rsid w:val="001530D3"/>
    <w:rsid w:val="002A681E"/>
    <w:rsid w:val="00356980"/>
    <w:rsid w:val="00375631"/>
    <w:rsid w:val="00382D52"/>
    <w:rsid w:val="003C4C3C"/>
    <w:rsid w:val="00474A9B"/>
    <w:rsid w:val="00481C9B"/>
    <w:rsid w:val="00492200"/>
    <w:rsid w:val="004D7624"/>
    <w:rsid w:val="004F3F32"/>
    <w:rsid w:val="0051190D"/>
    <w:rsid w:val="00560306"/>
    <w:rsid w:val="00564878"/>
    <w:rsid w:val="00597AC2"/>
    <w:rsid w:val="005A01F5"/>
    <w:rsid w:val="005C21AE"/>
    <w:rsid w:val="005D270F"/>
    <w:rsid w:val="005D3743"/>
    <w:rsid w:val="005E5290"/>
    <w:rsid w:val="00673EB8"/>
    <w:rsid w:val="006E0248"/>
    <w:rsid w:val="0079153B"/>
    <w:rsid w:val="00794E16"/>
    <w:rsid w:val="00796287"/>
    <w:rsid w:val="0085098F"/>
    <w:rsid w:val="008C58ED"/>
    <w:rsid w:val="0093506D"/>
    <w:rsid w:val="00982B87"/>
    <w:rsid w:val="009E50AC"/>
    <w:rsid w:val="00A542ED"/>
    <w:rsid w:val="00A6782B"/>
    <w:rsid w:val="00B15EC0"/>
    <w:rsid w:val="00B22012"/>
    <w:rsid w:val="00BC1EFB"/>
    <w:rsid w:val="00C14147"/>
    <w:rsid w:val="00C15A61"/>
    <w:rsid w:val="00C1605A"/>
    <w:rsid w:val="00C206C9"/>
    <w:rsid w:val="00C84E58"/>
    <w:rsid w:val="00D452EA"/>
    <w:rsid w:val="00D672A6"/>
    <w:rsid w:val="00DC5B8E"/>
    <w:rsid w:val="00DE3B79"/>
    <w:rsid w:val="00E35C85"/>
    <w:rsid w:val="00EF5A90"/>
    <w:rsid w:val="00F26ADC"/>
    <w:rsid w:val="00F425DE"/>
    <w:rsid w:val="00FB75E2"/>
    <w:rsid w:val="00FB7AAC"/>
    <w:rsid w:val="00FE3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056EAA"/>
  <w15:chartTrackingRefBased/>
  <w15:docId w15:val="{6846F182-45E5-4122-8877-EA80E2C5E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15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1531"/>
  </w:style>
  <w:style w:type="paragraph" w:styleId="Footer">
    <w:name w:val="footer"/>
    <w:basedOn w:val="Normal"/>
    <w:link w:val="FooterChar"/>
    <w:uiPriority w:val="99"/>
    <w:unhideWhenUsed/>
    <w:rsid w:val="001015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1531"/>
  </w:style>
  <w:style w:type="paragraph" w:styleId="ListParagraph">
    <w:name w:val="List Paragraph"/>
    <w:basedOn w:val="Normal"/>
    <w:uiPriority w:val="34"/>
    <w:qFormat/>
    <w:rsid w:val="005603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becca.Dowler\Royal%20Botanic%20Gardens%20Victoria\CO-PeopleCulture%20-%20Documents\General\Position%20Descriptions\Position%20Description%20Template%2027.1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A18A9EB07E5DA4EBB23909F9F629F48" ma:contentTypeVersion="18" ma:contentTypeDescription="Create a new document." ma:contentTypeScope="" ma:versionID="aa1efd9093ad3b21ae7d7532b03e239b">
  <xsd:schema xmlns:xsd="http://www.w3.org/2001/XMLSchema" xmlns:xs="http://www.w3.org/2001/XMLSchema" xmlns:p="http://schemas.microsoft.com/office/2006/metadata/properties" xmlns:ns2="9799572a-aabf-437d-8a56-c9dbebac29fb" xmlns:ns3="a4696e2f-544c-485c-ab15-4a18cd44d86b" targetNamespace="http://schemas.microsoft.com/office/2006/metadata/properties" ma:root="true" ma:fieldsID="f735ce03ef434263a99b8a3571c5820e" ns2:_="" ns3:_="">
    <xsd:import namespace="9799572a-aabf-437d-8a56-c9dbebac29fb"/>
    <xsd:import namespace="a4696e2f-544c-485c-ab15-4a18cd44d8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99572a-aabf-437d-8a56-c9dbebac29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5c192e3-86da-41d5-b432-4a8bb88c0bf0"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696e2f-544c-485c-ab15-4a18cd44d86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be86935-4789-47f7-9ad8-4eb79c59d0b2}" ma:internalName="TaxCatchAll" ma:showField="CatchAllData" ma:web="a4696e2f-544c-485c-ab15-4a18cd44d8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799572a-aabf-437d-8a56-c9dbebac29fb">
      <Terms xmlns="http://schemas.microsoft.com/office/infopath/2007/PartnerControls"/>
    </lcf76f155ced4ddcb4097134ff3c332f>
    <TaxCatchAll xmlns="a4696e2f-544c-485c-ab15-4a18cd44d86b" xsi:nil="true"/>
  </documentManagement>
</p:properties>
</file>

<file path=customXml/itemProps1.xml><?xml version="1.0" encoding="utf-8"?>
<ds:datastoreItem xmlns:ds="http://schemas.openxmlformats.org/officeDocument/2006/customXml" ds:itemID="{A7E84081-5CED-4DDE-A031-12CEECE19087}">
  <ds:schemaRefs>
    <ds:schemaRef ds:uri="http://schemas.microsoft.com/sharepoint/v3/contenttype/forms"/>
  </ds:schemaRefs>
</ds:datastoreItem>
</file>

<file path=customXml/itemProps2.xml><?xml version="1.0" encoding="utf-8"?>
<ds:datastoreItem xmlns:ds="http://schemas.openxmlformats.org/officeDocument/2006/customXml" ds:itemID="{5810F7B1-9C5F-4681-A114-DF70C4C58F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99572a-aabf-437d-8a56-c9dbebac29fb"/>
    <ds:schemaRef ds:uri="a4696e2f-544c-485c-ab15-4a18cd44d8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20C6F8-53A9-458B-8AB2-04A6745A9911}">
  <ds:schemaRefs>
    <ds:schemaRef ds:uri="http://schemas.microsoft.com/office/2006/metadata/properties"/>
    <ds:schemaRef ds:uri="http://schemas.microsoft.com/office/infopath/2007/PartnerControls"/>
    <ds:schemaRef ds:uri="9799572a-aabf-437d-8a56-c9dbebac29fb"/>
    <ds:schemaRef ds:uri="a4696e2f-544c-485c-ab15-4a18cd44d86b"/>
  </ds:schemaRefs>
</ds:datastoreItem>
</file>

<file path=docProps/app.xml><?xml version="1.0" encoding="utf-8"?>
<Properties xmlns="http://schemas.openxmlformats.org/officeDocument/2006/extended-properties" xmlns:vt="http://schemas.openxmlformats.org/officeDocument/2006/docPropsVTypes">
  <Template>Position Description Template 27.10.21.dotx</Template>
  <TotalTime>25</TotalTime>
  <Pages>1</Pages>
  <Words>1293</Words>
  <Characters>7372</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Dowler</dc:creator>
  <cp:keywords/>
  <dc:description/>
  <cp:lastModifiedBy>Ash Maxwell</cp:lastModifiedBy>
  <cp:revision>36</cp:revision>
  <dcterms:created xsi:type="dcterms:W3CDTF">2021-10-27T23:09:00Z</dcterms:created>
  <dcterms:modified xsi:type="dcterms:W3CDTF">2024-06-17T21:47:00Z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0x010100FA18A9EB07E5DA4EBB23909F9F629F48</vt:lpwstr>
  </property>
  <property fmtid="{D5CDD505-2E9C-101B-9397-08002B2CF9AE}" pid="3" name="MediaServiceImageTags">
    <vt:lpwstr/>
  </property>
</Properties>
</file>